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C029F7" w:rsidRDefault="00521633" w:rsidP="00C029F7">
      <w:pPr>
        <w:tabs>
          <w:tab w:val="left" w:pos="6267"/>
        </w:tabs>
        <w:spacing w:after="0" w:line="240" w:lineRule="auto"/>
        <w:jc w:val="center"/>
        <w:rPr>
          <w:rFonts w:ascii="Verdana" w:hAnsi="Verdana"/>
          <w:b/>
          <w:caps/>
          <w:sz w:val="22"/>
          <w:szCs w:val="22"/>
        </w:rPr>
      </w:pPr>
      <w:r w:rsidRPr="00521633">
        <w:rPr>
          <w:rFonts w:ascii="Verdana" w:hAnsi="Verdana"/>
          <w:b/>
          <w:caps/>
          <w:sz w:val="28"/>
          <w:szCs w:val="28"/>
        </w:rPr>
        <w:t xml:space="preserve">Adquisición Baterías para ser utilizadas en la flotilla vehicular </w:t>
      </w:r>
      <w:r w:rsidR="0071616F">
        <w:rPr>
          <w:rFonts w:ascii="Verdana" w:hAnsi="Verdana"/>
          <w:b/>
          <w:caps/>
          <w:sz w:val="28"/>
          <w:szCs w:val="28"/>
        </w:rPr>
        <w:t>Y EQUIPOS</w:t>
      </w:r>
      <w:r w:rsidRPr="00521633">
        <w:rPr>
          <w:rFonts w:ascii="Verdana" w:hAnsi="Verdana"/>
          <w:b/>
          <w:caps/>
          <w:sz w:val="28"/>
          <w:szCs w:val="28"/>
        </w:rPr>
        <w:t xml:space="preserve"> del MOPC</w:t>
      </w:r>
    </w:p>
    <w:p w:rsidR="00C051E8" w:rsidRDefault="00C051E8" w:rsidP="00443783">
      <w:pPr>
        <w:tabs>
          <w:tab w:val="left" w:pos="6267"/>
        </w:tabs>
        <w:spacing w:after="0" w:line="240" w:lineRule="auto"/>
        <w:rPr>
          <w:rFonts w:ascii="Verdana" w:hAnsi="Verdana"/>
          <w:b/>
          <w:caps/>
          <w:sz w:val="22"/>
          <w:szCs w:val="22"/>
        </w:rPr>
      </w:pPr>
    </w:p>
    <w:p w:rsidR="00806F7A" w:rsidRDefault="00806F7A" w:rsidP="00443783">
      <w:pPr>
        <w:tabs>
          <w:tab w:val="left" w:pos="6267"/>
        </w:tabs>
        <w:spacing w:after="0" w:line="240" w:lineRule="auto"/>
        <w:rPr>
          <w:rFonts w:ascii="Verdana" w:hAnsi="Verdana"/>
          <w:b/>
          <w:caps/>
          <w:sz w:val="22"/>
          <w:szCs w:val="22"/>
        </w:rPr>
      </w:pPr>
    </w:p>
    <w:p w:rsidR="00521633" w:rsidRDefault="00521633" w:rsidP="00443783">
      <w:pPr>
        <w:tabs>
          <w:tab w:val="left" w:pos="6267"/>
        </w:tabs>
        <w:spacing w:after="0" w:line="240" w:lineRule="auto"/>
        <w:rPr>
          <w:rFonts w:ascii="Verdana" w:hAnsi="Verdana"/>
          <w:b/>
          <w:caps/>
          <w:sz w:val="22"/>
          <w:szCs w:val="22"/>
        </w:rPr>
      </w:pPr>
    </w:p>
    <w:p w:rsidR="00521633" w:rsidRPr="00443783" w:rsidRDefault="00521633"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529371</wp:posOffset>
                </wp:positionH>
                <wp:positionV relativeFrom="paragraph">
                  <wp:posOffset>23779</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4974AE" w:rsidRDefault="00027DBE" w:rsidP="00443783">
                            <w:pPr>
                              <w:jc w:val="center"/>
                              <w:rPr>
                                <w:b/>
                                <w:color w:val="8E0000"/>
                                <w:sz w:val="32"/>
                                <w:szCs w:val="32"/>
                              </w:rPr>
                            </w:pPr>
                            <w:r w:rsidRPr="00613DF3">
                              <w:rPr>
                                <w:b/>
                                <w:color w:val="8E0000"/>
                                <w:sz w:val="32"/>
                                <w:szCs w:val="32"/>
                              </w:rPr>
                              <w:t>Ref. MOPC-CP-</w:t>
                            </w:r>
                            <w:r>
                              <w:rPr>
                                <w:b/>
                                <w:color w:val="8E0000"/>
                                <w:sz w:val="32"/>
                                <w:szCs w:val="32"/>
                              </w:rPr>
                              <w:t xml:space="preserve"> </w:t>
                            </w:r>
                            <w:r w:rsidR="003F0F6F">
                              <w:rPr>
                                <w:b/>
                                <w:color w:val="8E0000"/>
                                <w:sz w:val="32"/>
                                <w:szCs w:val="32"/>
                              </w:rPr>
                              <w:t>46</w:t>
                            </w:r>
                            <w:r>
                              <w:rPr>
                                <w:b/>
                                <w:color w:val="8E0000"/>
                                <w:sz w:val="32"/>
                                <w:szCs w:val="32"/>
                              </w:rPr>
                              <w:t>/2015</w:t>
                            </w:r>
                          </w:p>
                          <w:p w:rsidR="00027DBE" w:rsidRPr="00916F57" w:rsidRDefault="00027DBE"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8F1EA" id="Text Box 17" o:spid="_x0000_s1027" type="#_x0000_t202" style="position:absolute;left:0;text-align:left;margin-left:41.7pt;margin-top:1.85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" stroked="f">
                <v:textbox>
                  <w:txbxContent>
                    <w:p w:rsidR="00027DBE" w:rsidRPr="004974AE" w:rsidRDefault="00027DBE" w:rsidP="00443783">
                      <w:pPr>
                        <w:jc w:val="center"/>
                        <w:rPr>
                          <w:b/>
                          <w:color w:val="8E0000"/>
                          <w:sz w:val="32"/>
                          <w:szCs w:val="32"/>
                        </w:rPr>
                      </w:pPr>
                      <w:r w:rsidRPr="00613DF3">
                        <w:rPr>
                          <w:b/>
                          <w:color w:val="8E0000"/>
                          <w:sz w:val="32"/>
                          <w:szCs w:val="32"/>
                        </w:rPr>
                        <w:t>Ref. MOPC-CP-</w:t>
                      </w:r>
                      <w:r>
                        <w:rPr>
                          <w:b/>
                          <w:color w:val="8E0000"/>
                          <w:sz w:val="32"/>
                          <w:szCs w:val="32"/>
                        </w:rPr>
                        <w:t xml:space="preserve"> </w:t>
                      </w:r>
                      <w:r w:rsidR="003F0F6F">
                        <w:rPr>
                          <w:b/>
                          <w:color w:val="8E0000"/>
                          <w:sz w:val="32"/>
                          <w:szCs w:val="32"/>
                        </w:rPr>
                        <w:t>46</w:t>
                      </w:r>
                      <w:r>
                        <w:rPr>
                          <w:b/>
                          <w:color w:val="8E0000"/>
                          <w:sz w:val="32"/>
                          <w:szCs w:val="32"/>
                        </w:rPr>
                        <w:t>/2015</w:t>
                      </w:r>
                    </w:p>
                    <w:p w:rsidR="00027DBE" w:rsidRPr="00916F57" w:rsidRDefault="00027DBE"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B96A14" w:rsidRDefault="00B96A14" w:rsidP="00CF6A03">
      <w:pPr>
        <w:spacing w:after="0" w:line="240" w:lineRule="auto"/>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GENERALIDADES</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9" w:history="1">
        <w:r w:rsidR="00091847" w:rsidRPr="002714F5">
          <w:rPr>
            <w:rStyle w:val="Hipervnculo"/>
            <w:rFonts w:ascii="Trebuchet MS" w:eastAsia="Calibri" w:hAnsi="Trebuchet MS" w:cs="Times New Roman"/>
            <w:sz w:val="22"/>
            <w:szCs w:val="22"/>
            <w:lang w:val="en-US" w:eastAsia="es-ES"/>
          </w:rPr>
          <w:t>compras@mopc.gob.do</w:t>
        </w:r>
      </w:hyperlink>
    </w:p>
    <w:p w:rsidR="006333AA" w:rsidRDefault="006333AA"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6333AA" w:rsidRDefault="006333AA"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6333AA" w:rsidRPr="006333AA" w:rsidRDefault="006333AA" w:rsidP="006333AA">
      <w:pPr>
        <w:keepNext/>
        <w:numPr>
          <w:ilvl w:val="0"/>
          <w:numId w:val="45"/>
        </w:numPr>
        <w:autoSpaceDE w:val="0"/>
        <w:autoSpaceDN w:val="0"/>
        <w:spacing w:after="0" w:line="240" w:lineRule="auto"/>
        <w:contextualSpacing/>
        <w:jc w:val="both"/>
        <w:rPr>
          <w:rFonts w:ascii="Verdana" w:eastAsia="Calibri" w:hAnsi="Verdana"/>
          <w:b/>
          <w:bCs/>
          <w:sz w:val="22"/>
          <w:szCs w:val="22"/>
        </w:rPr>
      </w:pPr>
      <w:bookmarkStart w:id="0" w:name="_Toc427236518"/>
      <w:r w:rsidRPr="006333AA">
        <w:rPr>
          <w:rFonts w:ascii="Verdana" w:eastAsia="Calibri" w:hAnsi="Verdana"/>
          <w:b/>
          <w:bCs/>
          <w:sz w:val="22"/>
          <w:szCs w:val="22"/>
        </w:rPr>
        <w:t>Comisión de Veeduría</w:t>
      </w:r>
      <w:bookmarkEnd w:id="0"/>
    </w:p>
    <w:p w:rsidR="006333AA" w:rsidRPr="006333AA" w:rsidRDefault="006333AA" w:rsidP="006333AA">
      <w:pPr>
        <w:spacing w:after="0" w:line="240" w:lineRule="auto"/>
        <w:jc w:val="both"/>
        <w:rPr>
          <w:rFonts w:ascii="Arial Narrow" w:eastAsia="Calibri" w:hAnsi="Arial Narrow" w:cs="Times New Roman"/>
          <w:sz w:val="24"/>
          <w:szCs w:val="24"/>
          <w:lang w:val="es-DO" w:eastAsia="es-ES"/>
        </w:rPr>
      </w:pPr>
    </w:p>
    <w:p w:rsidR="006333AA" w:rsidRPr="006333AA" w:rsidRDefault="006333AA" w:rsidP="006333AA">
      <w:pPr>
        <w:spacing w:after="0" w:line="240" w:lineRule="auto"/>
        <w:jc w:val="both"/>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Las Veedurías son el mecanismo de control social, que de manera más concreta, acerca a la comunidad al ejercicio y desempeño de la gestión pública y la función administrativa.</w:t>
      </w:r>
    </w:p>
    <w:p w:rsidR="006333AA" w:rsidRPr="006333AA" w:rsidRDefault="006333AA" w:rsidP="006333AA">
      <w:pPr>
        <w:spacing w:after="0" w:line="240" w:lineRule="auto"/>
        <w:jc w:val="both"/>
        <w:rPr>
          <w:rFonts w:ascii="Verdana" w:eastAsia="Calibri" w:hAnsi="Verdana" w:cs="Times New Roman"/>
          <w:sz w:val="22"/>
          <w:szCs w:val="22"/>
          <w:lang w:val="es-DO" w:eastAsia="es-ES"/>
        </w:rPr>
      </w:pPr>
    </w:p>
    <w:p w:rsidR="006333AA" w:rsidRPr="006333AA" w:rsidRDefault="006333AA" w:rsidP="006333AA">
      <w:pPr>
        <w:spacing w:after="0" w:line="240" w:lineRule="auto"/>
        <w:jc w:val="both"/>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Los interesados podrán contactar a la Comisión de Veeduría del Ministerio de Obras Públicas y Comunicaciones a través de los siguientes datos:</w:t>
      </w:r>
    </w:p>
    <w:p w:rsidR="006333AA" w:rsidRPr="006333AA" w:rsidRDefault="006333AA" w:rsidP="006333AA">
      <w:pPr>
        <w:spacing w:after="0" w:line="240" w:lineRule="auto"/>
        <w:jc w:val="both"/>
        <w:rPr>
          <w:rFonts w:ascii="Arial Narrow" w:eastAsia="Calibri" w:hAnsi="Arial Narrow" w:cs="Times New Roman"/>
          <w:sz w:val="24"/>
          <w:szCs w:val="24"/>
          <w:lang w:eastAsia="es-ES"/>
        </w:rPr>
      </w:pPr>
    </w:p>
    <w:p w:rsidR="006333AA" w:rsidRPr="006333AA" w:rsidRDefault="006333AA" w:rsidP="006333AA">
      <w:pPr>
        <w:spacing w:after="0" w:line="240" w:lineRule="auto"/>
        <w:ind w:left="1416"/>
        <w:rPr>
          <w:rFonts w:ascii="Arial Narrow" w:eastAsia="Calibri" w:hAnsi="Arial Narrow" w:cs="Times New Roman"/>
          <w:b/>
          <w:bCs/>
          <w:sz w:val="24"/>
          <w:szCs w:val="24"/>
          <w:lang w:val="es-DO" w:eastAsia="es-ES"/>
        </w:rPr>
      </w:pPr>
      <w:r w:rsidRPr="006333AA">
        <w:rPr>
          <w:rFonts w:ascii="Arial Narrow" w:eastAsia="Calibri" w:hAnsi="Arial Narrow" w:cs="Times New Roman"/>
          <w:b/>
          <w:bCs/>
          <w:sz w:val="24"/>
          <w:szCs w:val="24"/>
          <w:lang w:val="es-DO" w:eastAsia="es-ES"/>
        </w:rPr>
        <w:t xml:space="preserve">COMISIÓN DE VEEDURÍA </w:t>
      </w:r>
    </w:p>
    <w:p w:rsidR="006333AA" w:rsidRPr="006333AA" w:rsidRDefault="006333AA" w:rsidP="006333AA">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MINISTERIO DE OBRAS PÚBLICAS Y COMUNICACIONES</w:t>
      </w:r>
    </w:p>
    <w:p w:rsidR="006333AA" w:rsidRPr="006333AA" w:rsidRDefault="006333AA" w:rsidP="006333AA">
      <w:pPr>
        <w:spacing w:after="0" w:line="240" w:lineRule="auto"/>
        <w:ind w:left="1416"/>
        <w:rPr>
          <w:rFonts w:ascii="Verdana" w:eastAsia="Calibri" w:hAnsi="Verdana" w:cs="Times New Roman"/>
          <w:sz w:val="22"/>
          <w:szCs w:val="22"/>
          <w:lang w:val="es-DO" w:eastAsia="es-ES"/>
        </w:rPr>
      </w:pPr>
    </w:p>
    <w:p w:rsidR="006333AA" w:rsidRPr="006333AA" w:rsidRDefault="006333AA" w:rsidP="006333AA">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b/>
          <w:bCs/>
          <w:sz w:val="22"/>
          <w:szCs w:val="22"/>
          <w:lang w:val="es-DO" w:eastAsia="es-ES"/>
        </w:rPr>
        <w:t>Nombre de contacto:</w:t>
      </w:r>
      <w:r w:rsidRPr="006333AA">
        <w:rPr>
          <w:rFonts w:ascii="Verdana" w:eastAsia="Calibri" w:hAnsi="Verdana" w:cs="Times New Roman"/>
          <w:sz w:val="22"/>
          <w:szCs w:val="22"/>
          <w:lang w:val="es-DO" w:eastAsia="es-ES"/>
        </w:rPr>
        <w:t xml:space="preserve"> Lic. Manuel Estrella, Coordinador</w:t>
      </w:r>
    </w:p>
    <w:p w:rsidR="006333AA" w:rsidRPr="006333AA" w:rsidRDefault="006333AA" w:rsidP="006333AA">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Teléfono: (829) 760-6191</w:t>
      </w:r>
    </w:p>
    <w:p w:rsidR="006333AA" w:rsidRPr="006333AA" w:rsidRDefault="006333AA" w:rsidP="006333AA">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 xml:space="preserve">Correo electrónico: </w:t>
      </w:r>
      <w:hyperlink r:id="rId10" w:history="1">
        <w:r w:rsidRPr="006333AA">
          <w:rPr>
            <w:rFonts w:ascii="Trebuchet MS" w:eastAsia="Calibri" w:hAnsi="Trebuchet MS" w:cs="Times New Roman"/>
            <w:b/>
            <w:bCs/>
            <w:color w:val="0563C1"/>
            <w:sz w:val="22"/>
            <w:szCs w:val="22"/>
            <w:u w:val="single"/>
            <w:lang w:val="es-DO" w:eastAsia="es-ES"/>
          </w:rPr>
          <w:t>cvc@mopc.gob.do</w:t>
        </w:r>
      </w:hyperlink>
    </w:p>
    <w:p w:rsidR="00443783" w:rsidRPr="006333AA" w:rsidRDefault="00443783" w:rsidP="00443783">
      <w:pPr>
        <w:spacing w:after="0" w:line="240" w:lineRule="auto"/>
        <w:ind w:left="-567"/>
        <w:jc w:val="center"/>
        <w:rPr>
          <w:rFonts w:ascii="Verdana" w:eastAsia="Calibri" w:hAnsi="Verdana"/>
          <w:b/>
          <w:sz w:val="22"/>
          <w:szCs w:val="22"/>
          <w:lang w:val="es-DO"/>
        </w:rPr>
      </w:pPr>
    </w:p>
    <w:p w:rsidR="00443783" w:rsidRPr="006333AA" w:rsidRDefault="00443783" w:rsidP="00443783">
      <w:pPr>
        <w:spacing w:after="0" w:line="240" w:lineRule="auto"/>
        <w:ind w:left="-567"/>
        <w:jc w:val="center"/>
        <w:rPr>
          <w:rFonts w:ascii="Verdana" w:eastAsia="Calibri" w:hAnsi="Verdana"/>
          <w:b/>
          <w:sz w:val="22"/>
          <w:szCs w:val="22"/>
          <w:lang w:val="es-DO"/>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71616F" w:rsidRPr="0071616F" w:rsidRDefault="0071616F" w:rsidP="0071616F">
      <w:pPr>
        <w:rPr>
          <w:rFonts w:ascii="Verdana" w:eastAsia="Times New Roman" w:hAnsi="Verdana"/>
          <w:sz w:val="22"/>
          <w:szCs w:val="22"/>
          <w:lang w:val="es-DO" w:eastAsia="es-ES"/>
        </w:rPr>
      </w:pPr>
      <w:r>
        <w:rPr>
          <w:rFonts w:ascii="Verdana" w:eastAsia="Times New Roman" w:hAnsi="Verdana"/>
          <w:sz w:val="22"/>
          <w:szCs w:val="22"/>
          <w:lang w:val="es-DO" w:eastAsia="es-ES"/>
        </w:rPr>
        <w:t>Adquisición B</w:t>
      </w:r>
      <w:r w:rsidRPr="0071616F">
        <w:rPr>
          <w:rFonts w:ascii="Verdana" w:eastAsia="Times New Roman" w:hAnsi="Verdana"/>
          <w:sz w:val="22"/>
          <w:szCs w:val="22"/>
          <w:lang w:val="es-DO" w:eastAsia="es-ES"/>
        </w:rPr>
        <w:t>ate</w:t>
      </w:r>
      <w:r>
        <w:rPr>
          <w:rFonts w:ascii="Verdana" w:eastAsia="Times New Roman" w:hAnsi="Verdana"/>
          <w:sz w:val="22"/>
          <w:szCs w:val="22"/>
          <w:lang w:val="es-DO" w:eastAsia="es-ES"/>
        </w:rPr>
        <w:t>rías para ser utilizadas en la Flotilla V</w:t>
      </w:r>
      <w:r w:rsidRPr="0071616F">
        <w:rPr>
          <w:rFonts w:ascii="Verdana" w:eastAsia="Times New Roman" w:hAnsi="Verdana"/>
          <w:sz w:val="22"/>
          <w:szCs w:val="22"/>
          <w:lang w:val="es-DO" w:eastAsia="es-ES"/>
        </w:rPr>
        <w:t xml:space="preserve">ehicular y </w:t>
      </w:r>
      <w:r>
        <w:rPr>
          <w:rFonts w:ascii="Verdana" w:eastAsia="Times New Roman" w:hAnsi="Verdana"/>
          <w:sz w:val="22"/>
          <w:szCs w:val="22"/>
          <w:lang w:val="es-DO" w:eastAsia="es-ES"/>
        </w:rPr>
        <w:t>E</w:t>
      </w:r>
      <w:r w:rsidRPr="0071616F">
        <w:rPr>
          <w:rFonts w:ascii="Verdana" w:eastAsia="Times New Roman" w:hAnsi="Verdana"/>
          <w:sz w:val="22"/>
          <w:szCs w:val="22"/>
          <w:lang w:val="es-DO" w:eastAsia="es-ES"/>
        </w:rPr>
        <w:t>quipos del MOPC</w:t>
      </w:r>
    </w:p>
    <w:p w:rsidR="00C029F7" w:rsidRPr="00C029F7" w:rsidRDefault="00C029F7" w:rsidP="00C029F7">
      <w:pPr>
        <w:spacing w:after="0" w:line="240" w:lineRule="auto"/>
        <w:ind w:left="708"/>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765AA5" w:rsidRDefault="00765AA5" w:rsidP="00496AEB"/>
    <w:p w:rsidR="006333AA" w:rsidRDefault="006333AA" w:rsidP="00496AEB"/>
    <w:p w:rsidR="006333AA" w:rsidRDefault="006333AA" w:rsidP="00496AEB"/>
    <w:p w:rsidR="006333AA" w:rsidRDefault="006333AA" w:rsidP="00496AEB"/>
    <w:p w:rsidR="006333AA" w:rsidRPr="00443783" w:rsidRDefault="006333AA" w:rsidP="00496AEB"/>
    <w:p w:rsidR="00C23603" w:rsidRPr="00C23603" w:rsidRDefault="00443783" w:rsidP="00C23603">
      <w:pPr>
        <w:numPr>
          <w:ilvl w:val="1"/>
          <w:numId w:val="35"/>
        </w:numPr>
        <w:spacing w:after="0" w:line="240" w:lineRule="auto"/>
        <w:contextualSpacing/>
        <w:jc w:val="both"/>
        <w:rPr>
          <w:rFonts w:ascii="Verdana" w:eastAsia="Calibri" w:hAnsi="Verdana"/>
          <w:sz w:val="28"/>
          <w:szCs w:val="28"/>
        </w:rPr>
      </w:pPr>
      <w:r w:rsidRPr="00443783">
        <w:rPr>
          <w:rFonts w:ascii="Verdana" w:eastAsia="Calibri" w:hAnsi="Verdana"/>
          <w:b/>
          <w:sz w:val="28"/>
          <w:szCs w:val="28"/>
        </w:rPr>
        <w:lastRenderedPageBreak/>
        <w:t>Requerimiento</w:t>
      </w:r>
      <w:r w:rsidRPr="00443783">
        <w:rPr>
          <w:rFonts w:ascii="Verdana" w:eastAsia="Calibri" w:hAnsi="Verdana"/>
          <w:b/>
          <w:sz w:val="22"/>
          <w:szCs w:val="22"/>
        </w:rPr>
        <w:t>:</w:t>
      </w:r>
    </w:p>
    <w:p w:rsidR="00C23603" w:rsidRPr="00C23603" w:rsidRDefault="00C23603" w:rsidP="00C23603">
      <w:pPr>
        <w:spacing w:after="0" w:line="240" w:lineRule="auto"/>
        <w:ind w:left="720"/>
        <w:contextualSpacing/>
        <w:jc w:val="both"/>
        <w:rPr>
          <w:rFonts w:ascii="Verdana" w:eastAsia="Calibri" w:hAnsi="Verdana"/>
          <w:sz w:val="28"/>
          <w:szCs w:val="28"/>
        </w:rPr>
      </w:pPr>
    </w:p>
    <w:tbl>
      <w:tblPr>
        <w:tblW w:w="9440" w:type="dxa"/>
        <w:tblInd w:w="-5" w:type="dxa"/>
        <w:tblCellMar>
          <w:left w:w="70" w:type="dxa"/>
          <w:right w:w="70" w:type="dxa"/>
        </w:tblCellMar>
        <w:tblLook w:val="04A0" w:firstRow="1" w:lastRow="0" w:firstColumn="1" w:lastColumn="0" w:noHBand="0" w:noVBand="1"/>
      </w:tblPr>
      <w:tblGrid>
        <w:gridCol w:w="1200"/>
        <w:gridCol w:w="5840"/>
        <w:gridCol w:w="1233"/>
        <w:gridCol w:w="1167"/>
      </w:tblGrid>
      <w:tr w:rsidR="007714F4" w:rsidRPr="007714F4" w:rsidTr="007714F4">
        <w:trPr>
          <w:trHeight w:val="855"/>
        </w:trPr>
        <w:tc>
          <w:tcPr>
            <w:tcW w:w="1200" w:type="dxa"/>
            <w:tcBorders>
              <w:top w:val="single" w:sz="4" w:space="0" w:color="auto"/>
              <w:left w:val="single" w:sz="4" w:space="0" w:color="auto"/>
              <w:bottom w:val="single" w:sz="4" w:space="0" w:color="auto"/>
              <w:right w:val="single" w:sz="4" w:space="0" w:color="auto"/>
            </w:tcBorders>
            <w:shd w:val="clear" w:color="000000" w:fill="E46D0A"/>
            <w:vAlign w:val="center"/>
            <w:hideMark/>
          </w:tcPr>
          <w:p w:rsidR="007714F4" w:rsidRPr="007714F4" w:rsidRDefault="007714F4" w:rsidP="007714F4">
            <w:pPr>
              <w:spacing w:after="0" w:line="240" w:lineRule="auto"/>
              <w:jc w:val="center"/>
              <w:rPr>
                <w:rFonts w:ascii="Verdana" w:eastAsia="Times New Roman" w:hAnsi="Verdana" w:cs="Times New Roman"/>
                <w:b/>
                <w:bCs/>
                <w:color w:val="000000"/>
                <w:sz w:val="22"/>
                <w:szCs w:val="22"/>
                <w:lang w:val="es-DO" w:eastAsia="es-DO"/>
              </w:rPr>
            </w:pPr>
            <w:r w:rsidRPr="007714F4">
              <w:rPr>
                <w:rFonts w:ascii="Verdana" w:eastAsia="Times New Roman" w:hAnsi="Verdana" w:cs="Times New Roman"/>
                <w:b/>
                <w:bCs/>
                <w:color w:val="000000"/>
                <w:sz w:val="22"/>
                <w:szCs w:val="22"/>
                <w:lang w:val="es-DO" w:eastAsia="es-DO"/>
              </w:rPr>
              <w:t>Ítems</w:t>
            </w:r>
          </w:p>
        </w:tc>
        <w:tc>
          <w:tcPr>
            <w:tcW w:w="5840" w:type="dxa"/>
            <w:tcBorders>
              <w:top w:val="single" w:sz="4" w:space="0" w:color="auto"/>
              <w:left w:val="nil"/>
              <w:bottom w:val="single" w:sz="4" w:space="0" w:color="auto"/>
              <w:right w:val="single" w:sz="4" w:space="0" w:color="auto"/>
            </w:tcBorders>
            <w:shd w:val="clear" w:color="000000" w:fill="E46D0A"/>
            <w:vAlign w:val="center"/>
            <w:hideMark/>
          </w:tcPr>
          <w:p w:rsidR="007714F4" w:rsidRPr="007714F4" w:rsidRDefault="007714F4" w:rsidP="007714F4">
            <w:pPr>
              <w:spacing w:after="0" w:line="240" w:lineRule="auto"/>
              <w:jc w:val="center"/>
              <w:rPr>
                <w:rFonts w:ascii="Verdana" w:eastAsia="Times New Roman" w:hAnsi="Verdana" w:cs="Times New Roman"/>
                <w:b/>
                <w:bCs/>
                <w:color w:val="000000"/>
                <w:sz w:val="22"/>
                <w:szCs w:val="22"/>
                <w:lang w:val="es-DO" w:eastAsia="es-DO"/>
              </w:rPr>
            </w:pPr>
            <w:r w:rsidRPr="007714F4">
              <w:rPr>
                <w:rFonts w:ascii="Verdana" w:eastAsia="Times New Roman" w:hAnsi="Verdana" w:cs="Times New Roman"/>
                <w:b/>
                <w:bCs/>
                <w:color w:val="000000"/>
                <w:sz w:val="22"/>
                <w:szCs w:val="22"/>
                <w:lang w:val="es-DO" w:eastAsia="es-DO"/>
              </w:rPr>
              <w:t xml:space="preserve">Descripción </w:t>
            </w:r>
          </w:p>
        </w:tc>
        <w:tc>
          <w:tcPr>
            <w:tcW w:w="1200" w:type="dxa"/>
            <w:tcBorders>
              <w:top w:val="single" w:sz="4" w:space="0" w:color="auto"/>
              <w:left w:val="nil"/>
              <w:bottom w:val="single" w:sz="4" w:space="0" w:color="auto"/>
              <w:right w:val="single" w:sz="4" w:space="0" w:color="auto"/>
            </w:tcBorders>
            <w:shd w:val="clear" w:color="000000" w:fill="E46D0A"/>
            <w:vAlign w:val="center"/>
            <w:hideMark/>
          </w:tcPr>
          <w:p w:rsidR="007714F4" w:rsidRPr="007714F4" w:rsidRDefault="007714F4" w:rsidP="007714F4">
            <w:pPr>
              <w:spacing w:after="0" w:line="240" w:lineRule="auto"/>
              <w:jc w:val="center"/>
              <w:rPr>
                <w:rFonts w:ascii="Verdana" w:eastAsia="Times New Roman" w:hAnsi="Verdana" w:cs="Times New Roman"/>
                <w:b/>
                <w:bCs/>
                <w:color w:val="000000"/>
                <w:sz w:val="22"/>
                <w:szCs w:val="22"/>
                <w:lang w:val="es-DO" w:eastAsia="es-DO"/>
              </w:rPr>
            </w:pPr>
            <w:r w:rsidRPr="007714F4">
              <w:rPr>
                <w:rFonts w:ascii="Verdana" w:eastAsia="Times New Roman" w:hAnsi="Verdana" w:cs="Times New Roman"/>
                <w:b/>
                <w:bCs/>
                <w:color w:val="000000"/>
                <w:sz w:val="22"/>
                <w:szCs w:val="22"/>
                <w:lang w:val="es-DO" w:eastAsia="es-DO"/>
              </w:rPr>
              <w:t xml:space="preserve">Cantidad </w:t>
            </w:r>
          </w:p>
        </w:tc>
        <w:tc>
          <w:tcPr>
            <w:tcW w:w="1200" w:type="dxa"/>
            <w:tcBorders>
              <w:top w:val="single" w:sz="4" w:space="0" w:color="auto"/>
              <w:left w:val="nil"/>
              <w:bottom w:val="single" w:sz="4" w:space="0" w:color="auto"/>
              <w:right w:val="single" w:sz="4" w:space="0" w:color="auto"/>
            </w:tcBorders>
            <w:shd w:val="clear" w:color="000000" w:fill="E46D0A"/>
            <w:vAlign w:val="center"/>
            <w:hideMark/>
          </w:tcPr>
          <w:p w:rsidR="007714F4" w:rsidRPr="007714F4" w:rsidRDefault="007714F4" w:rsidP="007714F4">
            <w:pPr>
              <w:spacing w:after="0" w:line="240" w:lineRule="auto"/>
              <w:jc w:val="center"/>
              <w:rPr>
                <w:rFonts w:ascii="Verdana" w:eastAsia="Times New Roman" w:hAnsi="Verdana" w:cs="Times New Roman"/>
                <w:b/>
                <w:bCs/>
                <w:color w:val="000000"/>
                <w:sz w:val="22"/>
                <w:szCs w:val="22"/>
                <w:lang w:val="es-DO" w:eastAsia="es-DO"/>
              </w:rPr>
            </w:pPr>
            <w:r w:rsidRPr="007714F4">
              <w:rPr>
                <w:rFonts w:ascii="Verdana" w:eastAsia="Times New Roman" w:hAnsi="Verdana" w:cs="Times New Roman"/>
                <w:b/>
                <w:bCs/>
                <w:color w:val="000000"/>
                <w:sz w:val="22"/>
                <w:szCs w:val="22"/>
                <w:lang w:val="es-DO" w:eastAsia="es-DO"/>
              </w:rPr>
              <w:t>Unidad de medida</w:t>
            </w:r>
          </w:p>
        </w:tc>
      </w:tr>
      <w:tr w:rsidR="007714F4" w:rsidRPr="007714F4" w:rsidTr="006F6F37">
        <w:trPr>
          <w:trHeight w:val="653"/>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714F4" w:rsidRPr="007714F4" w:rsidRDefault="007714F4" w:rsidP="007714F4">
            <w:pPr>
              <w:spacing w:after="0" w:line="240" w:lineRule="auto"/>
              <w:jc w:val="center"/>
              <w:rPr>
                <w:rFonts w:ascii="Calibri" w:eastAsia="Times New Roman" w:hAnsi="Calibri" w:cs="Times New Roman"/>
                <w:color w:val="000000"/>
                <w:sz w:val="22"/>
                <w:szCs w:val="22"/>
                <w:lang w:val="es-DO" w:eastAsia="es-DO"/>
              </w:rPr>
            </w:pPr>
            <w:r w:rsidRPr="007714F4">
              <w:rPr>
                <w:rFonts w:ascii="Calibri" w:eastAsia="Times New Roman" w:hAnsi="Calibri" w:cs="Times New Roman"/>
                <w:color w:val="000000"/>
                <w:sz w:val="22"/>
                <w:szCs w:val="22"/>
                <w:lang w:val="es-DO" w:eastAsia="es-DO"/>
              </w:rPr>
              <w:t>1</w:t>
            </w:r>
          </w:p>
        </w:tc>
        <w:tc>
          <w:tcPr>
            <w:tcW w:w="5840" w:type="dxa"/>
            <w:tcBorders>
              <w:top w:val="nil"/>
              <w:left w:val="nil"/>
              <w:bottom w:val="single" w:sz="4" w:space="0" w:color="auto"/>
              <w:right w:val="single" w:sz="4" w:space="0" w:color="auto"/>
            </w:tcBorders>
            <w:shd w:val="clear" w:color="auto" w:fill="auto"/>
            <w:noWrap/>
            <w:vAlign w:val="bottom"/>
            <w:hideMark/>
          </w:tcPr>
          <w:p w:rsidR="007714F4" w:rsidRPr="007714F4" w:rsidRDefault="007714F4" w:rsidP="007714F4">
            <w:pPr>
              <w:spacing w:after="0" w:line="240" w:lineRule="auto"/>
              <w:jc w:val="both"/>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 xml:space="preserve">Baterías [12V.6 AMP.] para Motocicleta marca-KEEWAY ASG. </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eastAsia="es-DO"/>
              </w:rPr>
              <w:t>2</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unidad</w:t>
            </w:r>
          </w:p>
        </w:tc>
      </w:tr>
      <w:tr w:rsidR="007714F4" w:rsidRPr="007714F4" w:rsidTr="007714F4">
        <w:trPr>
          <w:trHeight w:val="789"/>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714F4" w:rsidRPr="007714F4" w:rsidRDefault="007714F4" w:rsidP="007714F4">
            <w:pPr>
              <w:spacing w:after="0" w:line="240" w:lineRule="auto"/>
              <w:jc w:val="center"/>
              <w:rPr>
                <w:rFonts w:ascii="Calibri" w:eastAsia="Times New Roman" w:hAnsi="Calibri" w:cs="Times New Roman"/>
                <w:color w:val="000000"/>
                <w:sz w:val="22"/>
                <w:szCs w:val="22"/>
                <w:lang w:val="es-DO" w:eastAsia="es-DO"/>
              </w:rPr>
            </w:pPr>
            <w:r w:rsidRPr="007714F4">
              <w:rPr>
                <w:rFonts w:ascii="Calibri" w:eastAsia="Times New Roman" w:hAnsi="Calibri" w:cs="Times New Roman"/>
                <w:color w:val="000000"/>
                <w:sz w:val="22"/>
                <w:szCs w:val="22"/>
                <w:lang w:val="es-DO" w:eastAsia="es-DO"/>
              </w:rPr>
              <w:t>2</w:t>
            </w:r>
          </w:p>
        </w:tc>
        <w:tc>
          <w:tcPr>
            <w:tcW w:w="5840" w:type="dxa"/>
            <w:tcBorders>
              <w:top w:val="nil"/>
              <w:left w:val="nil"/>
              <w:bottom w:val="single" w:sz="4" w:space="0" w:color="auto"/>
              <w:right w:val="single" w:sz="4" w:space="0" w:color="auto"/>
            </w:tcBorders>
            <w:shd w:val="clear" w:color="auto" w:fill="auto"/>
            <w:vAlign w:val="bottom"/>
            <w:hideMark/>
          </w:tcPr>
          <w:p w:rsidR="007714F4" w:rsidRPr="007714F4" w:rsidRDefault="007714F4" w:rsidP="007714F4">
            <w:pPr>
              <w:spacing w:after="0" w:line="240" w:lineRule="auto"/>
              <w:jc w:val="both"/>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 xml:space="preserve">Baterías 12 Voltios, CCA[BCI OF] 750 AMPS 0+, MCABCI32F870 APRS 0+ </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eastAsia="es-DO"/>
              </w:rPr>
              <w:t>120</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unidad</w:t>
            </w:r>
          </w:p>
        </w:tc>
      </w:tr>
      <w:tr w:rsidR="007714F4" w:rsidRPr="007714F4" w:rsidTr="007714F4">
        <w:trPr>
          <w:trHeight w:val="8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714F4" w:rsidRPr="007714F4" w:rsidRDefault="007714F4" w:rsidP="007714F4">
            <w:pPr>
              <w:spacing w:after="0" w:line="240" w:lineRule="auto"/>
              <w:jc w:val="center"/>
              <w:rPr>
                <w:rFonts w:ascii="Calibri" w:eastAsia="Times New Roman" w:hAnsi="Calibri" w:cs="Times New Roman"/>
                <w:color w:val="000000"/>
                <w:sz w:val="22"/>
                <w:szCs w:val="22"/>
                <w:lang w:val="es-DO" w:eastAsia="es-DO"/>
              </w:rPr>
            </w:pPr>
            <w:r w:rsidRPr="007714F4">
              <w:rPr>
                <w:rFonts w:ascii="Calibri" w:eastAsia="Times New Roman" w:hAnsi="Calibri" w:cs="Times New Roman"/>
                <w:color w:val="000000"/>
                <w:sz w:val="22"/>
                <w:szCs w:val="22"/>
                <w:lang w:val="es-DO" w:eastAsia="es-DO"/>
              </w:rPr>
              <w:t>3</w:t>
            </w:r>
          </w:p>
        </w:tc>
        <w:tc>
          <w:tcPr>
            <w:tcW w:w="5840" w:type="dxa"/>
            <w:tcBorders>
              <w:top w:val="nil"/>
              <w:left w:val="nil"/>
              <w:bottom w:val="single" w:sz="4" w:space="0" w:color="auto"/>
              <w:right w:val="single" w:sz="4" w:space="0" w:color="auto"/>
            </w:tcBorders>
            <w:shd w:val="clear" w:color="auto" w:fill="auto"/>
            <w:vAlign w:val="bottom"/>
            <w:hideMark/>
          </w:tcPr>
          <w:p w:rsidR="007714F4" w:rsidRPr="007714F4" w:rsidRDefault="007714F4" w:rsidP="007714F4">
            <w:pPr>
              <w:spacing w:after="0" w:line="240" w:lineRule="auto"/>
              <w:jc w:val="both"/>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Baterías 27/12 para la Planta Eléctrica CATERPILLAR del control de Generación de este MOPC.</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eastAsia="es-DO"/>
              </w:rPr>
              <w:t>4</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unidad</w:t>
            </w:r>
          </w:p>
        </w:tc>
      </w:tr>
      <w:tr w:rsidR="007714F4" w:rsidRPr="007714F4" w:rsidTr="006F6F37">
        <w:trPr>
          <w:trHeight w:val="58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714F4" w:rsidRPr="007714F4" w:rsidRDefault="007714F4" w:rsidP="007714F4">
            <w:pPr>
              <w:spacing w:after="0" w:line="240" w:lineRule="auto"/>
              <w:jc w:val="center"/>
              <w:rPr>
                <w:rFonts w:ascii="Calibri" w:eastAsia="Times New Roman" w:hAnsi="Calibri" w:cs="Times New Roman"/>
                <w:color w:val="000000"/>
                <w:sz w:val="22"/>
                <w:szCs w:val="22"/>
                <w:lang w:val="es-DO" w:eastAsia="es-DO"/>
              </w:rPr>
            </w:pPr>
            <w:r w:rsidRPr="007714F4">
              <w:rPr>
                <w:rFonts w:ascii="Calibri" w:eastAsia="Times New Roman" w:hAnsi="Calibri" w:cs="Times New Roman"/>
                <w:color w:val="000000"/>
                <w:sz w:val="22"/>
                <w:szCs w:val="22"/>
                <w:lang w:val="es-DO" w:eastAsia="es-DO"/>
              </w:rPr>
              <w:t>4</w:t>
            </w:r>
          </w:p>
        </w:tc>
        <w:tc>
          <w:tcPr>
            <w:tcW w:w="5840" w:type="dxa"/>
            <w:tcBorders>
              <w:top w:val="nil"/>
              <w:left w:val="nil"/>
              <w:bottom w:val="single" w:sz="4" w:space="0" w:color="auto"/>
              <w:right w:val="single" w:sz="4" w:space="0" w:color="auto"/>
            </w:tcBorders>
            <w:shd w:val="clear" w:color="auto" w:fill="auto"/>
            <w:vAlign w:val="bottom"/>
            <w:hideMark/>
          </w:tcPr>
          <w:p w:rsidR="007714F4" w:rsidRPr="007714F4" w:rsidRDefault="007714F4" w:rsidP="007714F4">
            <w:pPr>
              <w:spacing w:after="0" w:line="240" w:lineRule="auto"/>
              <w:jc w:val="both"/>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Baterías CCA-1000/320 AH, Caja Final 21/12</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eastAsia="es-DO"/>
              </w:rPr>
              <w:t>30</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unidad</w:t>
            </w:r>
          </w:p>
        </w:tc>
      </w:tr>
      <w:tr w:rsidR="007714F4" w:rsidRPr="007714F4" w:rsidTr="007714F4">
        <w:trPr>
          <w:trHeight w:val="58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714F4" w:rsidRPr="007714F4" w:rsidRDefault="007714F4" w:rsidP="007714F4">
            <w:pPr>
              <w:spacing w:after="0" w:line="240" w:lineRule="auto"/>
              <w:jc w:val="center"/>
              <w:rPr>
                <w:rFonts w:ascii="Calibri" w:eastAsia="Times New Roman" w:hAnsi="Calibri" w:cs="Times New Roman"/>
                <w:color w:val="000000"/>
                <w:sz w:val="22"/>
                <w:szCs w:val="22"/>
                <w:lang w:val="es-DO" w:eastAsia="es-DO"/>
              </w:rPr>
            </w:pPr>
            <w:r w:rsidRPr="007714F4">
              <w:rPr>
                <w:rFonts w:ascii="Calibri" w:eastAsia="Times New Roman" w:hAnsi="Calibri" w:cs="Times New Roman"/>
                <w:color w:val="000000"/>
                <w:sz w:val="22"/>
                <w:szCs w:val="22"/>
                <w:lang w:val="es-DO" w:eastAsia="es-DO"/>
              </w:rPr>
              <w:t>5</w:t>
            </w:r>
          </w:p>
        </w:tc>
        <w:tc>
          <w:tcPr>
            <w:tcW w:w="5840" w:type="dxa"/>
            <w:tcBorders>
              <w:top w:val="nil"/>
              <w:left w:val="nil"/>
              <w:bottom w:val="single" w:sz="4" w:space="0" w:color="auto"/>
              <w:right w:val="single" w:sz="4" w:space="0" w:color="auto"/>
            </w:tcBorders>
            <w:shd w:val="clear" w:color="auto" w:fill="auto"/>
            <w:vAlign w:val="bottom"/>
            <w:hideMark/>
          </w:tcPr>
          <w:p w:rsidR="007714F4" w:rsidRPr="007714F4" w:rsidRDefault="007714F4" w:rsidP="007714F4">
            <w:pPr>
              <w:spacing w:after="0" w:line="240" w:lineRule="auto"/>
              <w:jc w:val="both"/>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Baterías de CCA-1000/110AH, 17/12 Caja Normal</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eastAsia="es-DO"/>
              </w:rPr>
              <w:t>40</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unidad</w:t>
            </w:r>
          </w:p>
        </w:tc>
      </w:tr>
      <w:tr w:rsidR="007714F4" w:rsidRPr="007714F4" w:rsidTr="007714F4">
        <w:trPr>
          <w:trHeight w:val="57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714F4" w:rsidRPr="007714F4" w:rsidRDefault="007714F4" w:rsidP="007714F4">
            <w:pPr>
              <w:spacing w:after="0" w:line="240" w:lineRule="auto"/>
              <w:jc w:val="center"/>
              <w:rPr>
                <w:rFonts w:ascii="Calibri" w:eastAsia="Times New Roman" w:hAnsi="Calibri" w:cs="Times New Roman"/>
                <w:color w:val="000000"/>
                <w:sz w:val="22"/>
                <w:szCs w:val="22"/>
                <w:lang w:val="es-DO" w:eastAsia="es-DO"/>
              </w:rPr>
            </w:pPr>
            <w:r w:rsidRPr="007714F4">
              <w:rPr>
                <w:rFonts w:ascii="Calibri" w:eastAsia="Times New Roman" w:hAnsi="Calibri" w:cs="Times New Roman"/>
                <w:color w:val="000000"/>
                <w:sz w:val="22"/>
                <w:szCs w:val="22"/>
                <w:lang w:val="es-DO" w:eastAsia="es-DO"/>
              </w:rPr>
              <w:t>6</w:t>
            </w:r>
          </w:p>
        </w:tc>
        <w:tc>
          <w:tcPr>
            <w:tcW w:w="5840" w:type="dxa"/>
            <w:tcBorders>
              <w:top w:val="nil"/>
              <w:left w:val="nil"/>
              <w:bottom w:val="single" w:sz="4" w:space="0" w:color="auto"/>
              <w:right w:val="single" w:sz="4" w:space="0" w:color="auto"/>
            </w:tcBorders>
            <w:shd w:val="clear" w:color="auto" w:fill="auto"/>
            <w:vAlign w:val="bottom"/>
            <w:hideMark/>
          </w:tcPr>
          <w:p w:rsidR="007714F4" w:rsidRPr="007714F4" w:rsidRDefault="007714F4" w:rsidP="007714F4">
            <w:pPr>
              <w:spacing w:after="0" w:line="240" w:lineRule="auto"/>
              <w:jc w:val="both"/>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Baterías de CCA-950/110 AH, 15/12, Caja Normal</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eastAsia="es-DO"/>
              </w:rPr>
              <w:t>30</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unidad</w:t>
            </w:r>
          </w:p>
        </w:tc>
      </w:tr>
      <w:tr w:rsidR="007714F4" w:rsidRPr="007714F4" w:rsidTr="007714F4">
        <w:trPr>
          <w:trHeight w:val="57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714F4" w:rsidRPr="007714F4" w:rsidRDefault="007714F4" w:rsidP="007714F4">
            <w:pPr>
              <w:spacing w:after="0" w:line="240" w:lineRule="auto"/>
              <w:jc w:val="center"/>
              <w:rPr>
                <w:rFonts w:ascii="Calibri" w:eastAsia="Times New Roman" w:hAnsi="Calibri" w:cs="Times New Roman"/>
                <w:color w:val="000000"/>
                <w:sz w:val="22"/>
                <w:szCs w:val="22"/>
                <w:lang w:val="es-DO" w:eastAsia="es-DO"/>
              </w:rPr>
            </w:pPr>
            <w:r w:rsidRPr="007714F4">
              <w:rPr>
                <w:rFonts w:ascii="Calibri" w:eastAsia="Times New Roman" w:hAnsi="Calibri" w:cs="Times New Roman"/>
                <w:color w:val="000000"/>
                <w:sz w:val="22"/>
                <w:szCs w:val="22"/>
                <w:lang w:val="es-DO" w:eastAsia="es-DO"/>
              </w:rPr>
              <w:t>7</w:t>
            </w:r>
          </w:p>
        </w:tc>
        <w:tc>
          <w:tcPr>
            <w:tcW w:w="5840" w:type="dxa"/>
            <w:tcBorders>
              <w:top w:val="nil"/>
              <w:left w:val="nil"/>
              <w:bottom w:val="single" w:sz="4" w:space="0" w:color="auto"/>
              <w:right w:val="single" w:sz="4" w:space="0" w:color="auto"/>
            </w:tcBorders>
            <w:shd w:val="clear" w:color="auto" w:fill="auto"/>
            <w:vAlign w:val="bottom"/>
            <w:hideMark/>
          </w:tcPr>
          <w:p w:rsidR="007714F4" w:rsidRPr="007714F4" w:rsidRDefault="007714F4" w:rsidP="007714F4">
            <w:pPr>
              <w:spacing w:after="0" w:line="240" w:lineRule="auto"/>
              <w:jc w:val="both"/>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Baterías de CCA-950/110 AH, Caja Pequeña 15/12</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eastAsia="es-DO"/>
              </w:rPr>
              <w:t>50</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unidad</w:t>
            </w:r>
          </w:p>
        </w:tc>
      </w:tr>
      <w:tr w:rsidR="007714F4" w:rsidRPr="007714F4" w:rsidTr="007714F4">
        <w:trPr>
          <w:trHeight w:val="57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714F4" w:rsidRPr="007714F4" w:rsidRDefault="007714F4" w:rsidP="007714F4">
            <w:pPr>
              <w:spacing w:after="0" w:line="240" w:lineRule="auto"/>
              <w:jc w:val="center"/>
              <w:rPr>
                <w:rFonts w:ascii="Calibri" w:eastAsia="Times New Roman" w:hAnsi="Calibri" w:cs="Times New Roman"/>
                <w:color w:val="000000"/>
                <w:sz w:val="22"/>
                <w:szCs w:val="22"/>
                <w:lang w:val="es-DO" w:eastAsia="es-DO"/>
              </w:rPr>
            </w:pPr>
            <w:r w:rsidRPr="007714F4">
              <w:rPr>
                <w:rFonts w:ascii="Calibri" w:eastAsia="Times New Roman" w:hAnsi="Calibri" w:cs="Times New Roman"/>
                <w:color w:val="000000"/>
                <w:sz w:val="22"/>
                <w:szCs w:val="22"/>
                <w:lang w:val="es-DO" w:eastAsia="es-DO"/>
              </w:rPr>
              <w:t>8</w:t>
            </w:r>
          </w:p>
        </w:tc>
        <w:tc>
          <w:tcPr>
            <w:tcW w:w="5840" w:type="dxa"/>
            <w:tcBorders>
              <w:top w:val="nil"/>
              <w:left w:val="nil"/>
              <w:bottom w:val="single" w:sz="4" w:space="0" w:color="auto"/>
              <w:right w:val="single" w:sz="4" w:space="0" w:color="auto"/>
            </w:tcBorders>
            <w:shd w:val="clear" w:color="auto" w:fill="auto"/>
            <w:vAlign w:val="bottom"/>
            <w:hideMark/>
          </w:tcPr>
          <w:p w:rsidR="007714F4" w:rsidRPr="007714F4" w:rsidRDefault="007714F4" w:rsidP="007714F4">
            <w:pPr>
              <w:spacing w:after="0" w:line="240" w:lineRule="auto"/>
              <w:jc w:val="both"/>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Baterías para Inversor de 6 Voltios, Circulo Profundo</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eastAsia="es-DO"/>
              </w:rPr>
              <w:t>8</w:t>
            </w:r>
          </w:p>
        </w:tc>
        <w:tc>
          <w:tcPr>
            <w:tcW w:w="1200" w:type="dxa"/>
            <w:tcBorders>
              <w:top w:val="nil"/>
              <w:left w:val="nil"/>
              <w:bottom w:val="single" w:sz="4" w:space="0" w:color="auto"/>
              <w:right w:val="single" w:sz="4" w:space="0" w:color="auto"/>
            </w:tcBorders>
            <w:shd w:val="clear" w:color="auto" w:fill="auto"/>
            <w:vAlign w:val="center"/>
            <w:hideMark/>
          </w:tcPr>
          <w:p w:rsidR="007714F4" w:rsidRPr="007714F4" w:rsidRDefault="007714F4" w:rsidP="007714F4">
            <w:pPr>
              <w:spacing w:after="0" w:line="240" w:lineRule="auto"/>
              <w:jc w:val="center"/>
              <w:rPr>
                <w:rFonts w:ascii="Verdana" w:eastAsia="Times New Roman" w:hAnsi="Verdana" w:cs="Times New Roman"/>
                <w:color w:val="000000"/>
                <w:sz w:val="22"/>
                <w:szCs w:val="22"/>
                <w:lang w:val="es-DO" w:eastAsia="es-DO"/>
              </w:rPr>
            </w:pPr>
            <w:r w:rsidRPr="007714F4">
              <w:rPr>
                <w:rFonts w:ascii="Verdana" w:eastAsia="Times New Roman" w:hAnsi="Verdana" w:cs="Times New Roman"/>
                <w:color w:val="000000"/>
                <w:sz w:val="22"/>
                <w:szCs w:val="22"/>
                <w:lang w:val="es-DO" w:eastAsia="es-DO"/>
              </w:rPr>
              <w:t>unidad</w:t>
            </w:r>
          </w:p>
        </w:tc>
      </w:tr>
    </w:tbl>
    <w:p w:rsidR="00C23603" w:rsidRPr="00C23603" w:rsidRDefault="00C23603" w:rsidP="00C23603">
      <w:pPr>
        <w:spacing w:after="0" w:line="240" w:lineRule="auto"/>
        <w:ind w:left="720"/>
        <w:contextualSpacing/>
        <w:jc w:val="both"/>
        <w:rPr>
          <w:rFonts w:ascii="Verdana" w:eastAsia="Calibri" w:hAnsi="Verdana"/>
          <w:sz w:val="28"/>
          <w:szCs w:val="28"/>
        </w:rPr>
      </w:pPr>
    </w:p>
    <w:p w:rsidR="00C23603" w:rsidRPr="00C23603" w:rsidRDefault="00C23603" w:rsidP="00C23603">
      <w:pPr>
        <w:spacing w:after="0" w:line="240" w:lineRule="auto"/>
        <w:ind w:left="720"/>
        <w:contextualSpacing/>
        <w:jc w:val="both"/>
        <w:rPr>
          <w:rFonts w:ascii="Verdana" w:eastAsia="Calibri" w:hAnsi="Verdana"/>
          <w:sz w:val="28"/>
          <w:szCs w:val="28"/>
        </w:rPr>
      </w:pPr>
    </w:p>
    <w:p w:rsidR="00C029F7" w:rsidRPr="00443783" w:rsidRDefault="00C23603" w:rsidP="00C23603">
      <w:pPr>
        <w:numPr>
          <w:ilvl w:val="1"/>
          <w:numId w:val="35"/>
        </w:numPr>
        <w:spacing w:after="0" w:line="240" w:lineRule="auto"/>
        <w:contextualSpacing/>
        <w:jc w:val="both"/>
        <w:rPr>
          <w:rFonts w:ascii="Verdana" w:eastAsia="Calibri" w:hAnsi="Verdana"/>
          <w:sz w:val="28"/>
          <w:szCs w:val="28"/>
        </w:rPr>
      </w:pPr>
      <w:r w:rsidRPr="00443783">
        <w:rPr>
          <w:rFonts w:ascii="Verdana" w:eastAsia="Calibri" w:hAnsi="Verdana"/>
          <w:b/>
          <w:sz w:val="28"/>
          <w:szCs w:val="28"/>
        </w:rPr>
        <w:t xml:space="preserve"> </w:t>
      </w:r>
      <w:r w:rsidR="00C029F7" w:rsidRPr="00443783">
        <w:rPr>
          <w:rFonts w:ascii="Verdana" w:eastAsia="Calibri" w:hAnsi="Verdana"/>
          <w:b/>
          <w:sz w:val="28"/>
          <w:szCs w:val="28"/>
        </w:rPr>
        <w:t>Nota:</w:t>
      </w:r>
      <w:r w:rsidR="00C029F7" w:rsidRPr="00443783">
        <w:rPr>
          <w:rFonts w:ascii="Verdana" w:eastAsia="Calibri" w:hAnsi="Verdana"/>
          <w:sz w:val="28"/>
          <w:szCs w:val="28"/>
        </w:rPr>
        <w:t xml:space="preserve"> </w:t>
      </w:r>
    </w:p>
    <w:p w:rsidR="00C029F7" w:rsidRPr="00443783" w:rsidRDefault="00C029F7" w:rsidP="00C029F7">
      <w:pPr>
        <w:spacing w:after="0" w:line="240" w:lineRule="auto"/>
        <w:jc w:val="both"/>
        <w:rPr>
          <w:rFonts w:ascii="Verdana" w:eastAsia="Calibri" w:hAnsi="Verdana"/>
          <w:b/>
          <w:sz w:val="28"/>
          <w:szCs w:val="28"/>
        </w:rPr>
      </w:pP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Los Proveedores deben ser reconocidos en el ámbito Automotriz y Comercial.</w:t>
      </w: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Poseer certificado de Medio Ambiente.</w:t>
      </w: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Realizar las entregas parciales en nuestros Almacenes en Santo Domingo.</w:t>
      </w: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Las Baterías deben tener al menos 24 meses de garantía.</w:t>
      </w: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Los pagos de las Baterías entregadas se realizaran al cierre de cada mes contra entrega de factura,  el contrato u Orden de Compras tendrá una duración de seis (06) meses.</w:t>
      </w:r>
    </w:p>
    <w:p w:rsidR="00C029F7" w:rsidRDefault="00C029F7" w:rsidP="00DE4012">
      <w:pPr>
        <w:spacing w:after="0" w:line="240" w:lineRule="auto"/>
        <w:contextualSpacing/>
        <w:jc w:val="both"/>
        <w:rPr>
          <w:rFonts w:ascii="Verdana" w:eastAsia="Times New Roman" w:hAnsi="Verdana"/>
          <w:b/>
          <w:sz w:val="22"/>
          <w:szCs w:val="22"/>
          <w:lang w:val="es-DO" w:eastAsia="es-ES"/>
        </w:rPr>
      </w:pPr>
    </w:p>
    <w:p w:rsidR="001B60FA" w:rsidRPr="0042529C" w:rsidRDefault="001B60FA" w:rsidP="00DE4012">
      <w:pPr>
        <w:spacing w:after="0" w:line="240" w:lineRule="auto"/>
        <w:contextualSpacing/>
        <w:jc w:val="both"/>
        <w:rPr>
          <w:rFonts w:ascii="Verdana" w:eastAsia="Times New Roman" w:hAnsi="Verdana"/>
          <w:b/>
          <w:sz w:val="28"/>
          <w:szCs w:val="28"/>
          <w:lang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6235D9"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443783" w:rsidRDefault="00443783" w:rsidP="00765AA5">
      <w:pPr>
        <w:spacing w:after="0" w:line="240" w:lineRule="auto"/>
        <w:contextualSpacing/>
        <w:jc w:val="both"/>
        <w:rPr>
          <w:rFonts w:ascii="Verdana" w:eastAsia="Times New Roman" w:hAnsi="Verdana"/>
          <w:b/>
          <w:sz w:val="28"/>
          <w:szCs w:val="28"/>
          <w:lang w:val="es-DO" w:eastAsia="es-ES"/>
        </w:rPr>
      </w:pPr>
    </w:p>
    <w:p w:rsidR="00027DBE" w:rsidRPr="00443783" w:rsidRDefault="00027DBE"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lastRenderedPageBreak/>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806F7A" w:rsidRPr="0023509C" w:rsidRDefault="00806F7A" w:rsidP="00765AA5">
      <w:pPr>
        <w:spacing w:after="0" w:line="240" w:lineRule="auto"/>
        <w:contextualSpacing/>
        <w:jc w:val="both"/>
        <w:rPr>
          <w:rFonts w:ascii="Verdana" w:eastAsia="Calibri" w:hAnsi="Verdana"/>
          <w:b/>
          <w:sz w:val="22"/>
          <w:szCs w:val="22"/>
          <w:lang w:val="es-DO"/>
        </w:rPr>
      </w:pP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Pr="00765AA5"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443783" w:rsidRDefault="00443783" w:rsidP="00443783">
      <w:pPr>
        <w:spacing w:after="0" w:line="240" w:lineRule="auto"/>
        <w:jc w:val="both"/>
        <w:rPr>
          <w:rFonts w:ascii="Verdana" w:eastAsia="Calibri" w:hAnsi="Verdana"/>
          <w:b/>
          <w:sz w:val="22"/>
          <w:szCs w:val="22"/>
        </w:rPr>
      </w:pPr>
      <w:r w:rsidRPr="00443783">
        <w:rPr>
          <w:rFonts w:ascii="Verdana" w:eastAsia="Calibri" w:hAnsi="Verdana"/>
          <w:b/>
          <w:sz w:val="22"/>
          <w:szCs w:val="22"/>
        </w:rPr>
        <w:t xml:space="preserve"> </w:t>
      </w:r>
    </w:p>
    <w:p w:rsidR="00994CB1" w:rsidRPr="00443783" w:rsidRDefault="00994CB1" w:rsidP="00443783">
      <w:pPr>
        <w:spacing w:after="0" w:line="240" w:lineRule="auto"/>
        <w:jc w:val="both"/>
        <w:rPr>
          <w:rFonts w:ascii="Verdana" w:eastAsia="Calibri" w:hAnsi="Verdana"/>
          <w:b/>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F6A03" w:rsidRDefault="00CF6A03" w:rsidP="00994CB1">
      <w:pPr>
        <w:spacing w:after="0" w:line="240" w:lineRule="auto"/>
        <w:contextualSpacing/>
        <w:jc w:val="both"/>
        <w:rPr>
          <w:rFonts w:ascii="Verdana" w:eastAsia="Calibri" w:hAnsi="Verdana"/>
          <w:sz w:val="22"/>
          <w:szCs w:val="22"/>
        </w:rPr>
      </w:pPr>
    </w:p>
    <w:p w:rsidR="005D703B" w:rsidRDefault="005D703B" w:rsidP="00994CB1">
      <w:pPr>
        <w:spacing w:after="0" w:line="240" w:lineRule="auto"/>
        <w:contextualSpacing/>
        <w:jc w:val="both"/>
        <w:rPr>
          <w:rFonts w:ascii="Verdana" w:eastAsia="Calibri" w:hAnsi="Verdana"/>
          <w:sz w:val="22"/>
          <w:szCs w:val="22"/>
        </w:rPr>
      </w:pPr>
    </w:p>
    <w:p w:rsidR="005D703B" w:rsidRDefault="005D703B" w:rsidP="00994CB1">
      <w:pPr>
        <w:spacing w:after="0" w:line="240" w:lineRule="auto"/>
        <w:contextualSpacing/>
        <w:jc w:val="both"/>
        <w:rPr>
          <w:rFonts w:ascii="Verdana" w:eastAsia="Calibri" w:hAnsi="Verdana"/>
          <w:sz w:val="22"/>
          <w:szCs w:val="22"/>
        </w:rPr>
      </w:pPr>
    </w:p>
    <w:p w:rsidR="005D703B" w:rsidRDefault="005D703B" w:rsidP="00994CB1">
      <w:pPr>
        <w:spacing w:after="0" w:line="240" w:lineRule="auto"/>
        <w:contextualSpacing/>
        <w:jc w:val="both"/>
        <w:rPr>
          <w:rFonts w:ascii="Verdana" w:eastAsia="Calibri" w:hAnsi="Verdana"/>
          <w:sz w:val="22"/>
          <w:szCs w:val="22"/>
        </w:rPr>
      </w:pPr>
    </w:p>
    <w:p w:rsidR="005D703B" w:rsidRDefault="005D703B" w:rsidP="00994CB1">
      <w:pPr>
        <w:spacing w:after="0" w:line="240" w:lineRule="auto"/>
        <w:contextualSpacing/>
        <w:jc w:val="both"/>
        <w:rPr>
          <w:rFonts w:ascii="Verdana" w:eastAsia="Calibri" w:hAnsi="Verdana"/>
          <w:sz w:val="22"/>
          <w:szCs w:val="22"/>
        </w:rPr>
      </w:pPr>
    </w:p>
    <w:p w:rsidR="005D703B" w:rsidRPr="00BC55B3" w:rsidRDefault="005D703B" w:rsidP="00994CB1">
      <w:pPr>
        <w:spacing w:after="0" w:line="240" w:lineRule="auto"/>
        <w:contextualSpacing/>
        <w:jc w:val="both"/>
        <w:rPr>
          <w:rFonts w:ascii="Verdana" w:eastAsia="Calibri" w:hAnsi="Verdana"/>
          <w:sz w:val="22"/>
          <w:szCs w:val="22"/>
        </w:rPr>
      </w:pPr>
    </w:p>
    <w:p w:rsidR="00BC55B3" w:rsidRPr="00443783" w:rsidRDefault="00BC55B3"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lastRenderedPageBreak/>
        <w:t xml:space="preserve"> </w:t>
      </w:r>
      <w:r w:rsidRPr="00443783">
        <w:rPr>
          <w:rFonts w:ascii="Verdana" w:eastAsia="Calibri" w:hAnsi="Verdana"/>
          <w:b/>
          <w:sz w:val="28"/>
          <w:szCs w:val="28"/>
        </w:rPr>
        <w:t>Cronograma del proceso:</w:t>
      </w:r>
    </w:p>
    <w:p w:rsidR="00C90861" w:rsidRPr="00443783" w:rsidRDefault="00C90861" w:rsidP="00C90861">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C90861" w:rsidRPr="00443783" w:rsidTr="009411EA">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90861" w:rsidRPr="00443783" w:rsidRDefault="00C90861" w:rsidP="009411E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C90861" w:rsidRPr="00443783" w:rsidRDefault="00C90861" w:rsidP="009411E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C90861" w:rsidRPr="00443783" w:rsidTr="009411EA">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C90861" w:rsidRPr="00091847" w:rsidRDefault="00170642" w:rsidP="00170642">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0</w:t>
            </w:r>
            <w:r w:rsidR="009A001A">
              <w:rPr>
                <w:rFonts w:ascii="Verdana" w:eastAsia="Times New Roman" w:hAnsi="Verdana" w:cs="Times New Roman"/>
                <w:b/>
                <w:bCs/>
                <w:color w:val="000000"/>
                <w:sz w:val="22"/>
                <w:szCs w:val="22"/>
                <w:lang w:eastAsia="es-DO"/>
              </w:rPr>
              <w:t>5</w:t>
            </w:r>
            <w:r w:rsidR="00C90861">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Noviembre</w:t>
            </w:r>
            <w:r w:rsidR="00C90861">
              <w:rPr>
                <w:rFonts w:ascii="Verdana" w:eastAsia="Times New Roman" w:hAnsi="Verdana" w:cs="Times New Roman"/>
                <w:b/>
                <w:bCs/>
                <w:color w:val="000000"/>
                <w:sz w:val="22"/>
                <w:szCs w:val="22"/>
                <w:lang w:eastAsia="es-DO"/>
              </w:rPr>
              <w:t xml:space="preserve"> del 2015</w:t>
            </w:r>
          </w:p>
        </w:tc>
      </w:tr>
      <w:tr w:rsidR="00C90861" w:rsidRPr="00443783" w:rsidTr="009411EA">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C90861" w:rsidP="004B5D51">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w:t>
            </w:r>
            <w:r w:rsidR="004B5D51">
              <w:rPr>
                <w:rFonts w:ascii="Verdana" w:eastAsia="Times New Roman" w:hAnsi="Verdana" w:cs="Times New Roman"/>
                <w:color w:val="000000"/>
                <w:sz w:val="22"/>
                <w:szCs w:val="22"/>
                <w:lang w:val="es-AR" w:eastAsia="es-DO"/>
              </w:rPr>
              <w:t xml:space="preserve"> </w:t>
            </w:r>
            <w:r w:rsidRPr="00443783">
              <w:rPr>
                <w:rFonts w:ascii="Verdana" w:eastAsia="Times New Roman" w:hAnsi="Verdana" w:cs="Times New Roman"/>
                <w:color w:val="000000"/>
                <w:sz w:val="22"/>
                <w:szCs w:val="22"/>
                <w:lang w:val="es-AR" w:eastAsia="es-DO"/>
              </w:rPr>
              <w:t xml:space="preserve">Fecha de trámite para realizar consultas por   </w:t>
            </w:r>
            <w:r w:rsidR="004B5D51">
              <w:rPr>
                <w:rFonts w:ascii="Verdana" w:eastAsia="Times New Roman" w:hAnsi="Verdana" w:cs="Times New Roman"/>
                <w:color w:val="000000"/>
                <w:sz w:val="22"/>
                <w:szCs w:val="22"/>
                <w:lang w:val="es-AR" w:eastAsia="es-DO"/>
              </w:rPr>
              <w:t xml:space="preserve"> </w:t>
            </w:r>
            <w:r w:rsidRPr="00443783">
              <w:rPr>
                <w:rFonts w:ascii="Verdana" w:eastAsia="Times New Roman" w:hAnsi="Verdana" w:cs="Times New Roman"/>
                <w:color w:val="000000"/>
                <w:sz w:val="22"/>
                <w:szCs w:val="22"/>
                <w:lang w:val="es-AR" w:eastAsia="es-DO"/>
              </w:rPr>
              <w:t>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C90861" w:rsidRPr="00A07584" w:rsidRDefault="00170642" w:rsidP="004B5D51">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0</w:t>
            </w:r>
            <w:r w:rsidR="00C90861">
              <w:rPr>
                <w:rFonts w:ascii="Verdana" w:eastAsia="Times New Roman" w:hAnsi="Verdana" w:cs="Times New Roman"/>
                <w:b/>
                <w:bCs/>
                <w:color w:val="000000"/>
                <w:sz w:val="22"/>
                <w:szCs w:val="22"/>
                <w:lang w:eastAsia="es-DO"/>
              </w:rPr>
              <w:t>6</w:t>
            </w:r>
            <w:r w:rsidR="004B5D51">
              <w:rPr>
                <w:rFonts w:ascii="Verdana" w:eastAsia="Times New Roman" w:hAnsi="Verdana" w:cs="Times New Roman"/>
                <w:b/>
                <w:bCs/>
                <w:color w:val="000000"/>
                <w:sz w:val="22"/>
                <w:szCs w:val="22"/>
                <w:lang w:eastAsia="es-DO"/>
              </w:rPr>
              <w:t xml:space="preserve"> y 10</w:t>
            </w:r>
            <w:r w:rsidR="00C90861">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Noviembre</w:t>
            </w:r>
            <w:r w:rsidR="00C90861">
              <w:rPr>
                <w:rFonts w:ascii="Verdana" w:eastAsia="Times New Roman" w:hAnsi="Verdana" w:cs="Times New Roman"/>
                <w:b/>
                <w:bCs/>
                <w:color w:val="000000"/>
                <w:sz w:val="22"/>
                <w:szCs w:val="22"/>
                <w:lang w:eastAsia="es-DO"/>
              </w:rPr>
              <w:t xml:space="preserve"> del 2015</w:t>
            </w:r>
          </w:p>
        </w:tc>
      </w:tr>
      <w:tr w:rsidR="00C90861" w:rsidRPr="00443783" w:rsidTr="009411EA">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w:t>
            </w:r>
            <w:r w:rsidR="004B5D51">
              <w:rPr>
                <w:rFonts w:ascii="Verdana" w:eastAsia="Times New Roman" w:hAnsi="Verdana" w:cs="Times New Roman"/>
                <w:color w:val="000000"/>
                <w:sz w:val="22"/>
                <w:szCs w:val="22"/>
                <w:lang w:val="es-DO" w:eastAsia="es-DO"/>
              </w:rPr>
              <w:t xml:space="preserve"> </w:t>
            </w:r>
            <w:r w:rsidRPr="00443783">
              <w:rPr>
                <w:rFonts w:ascii="Verdana" w:eastAsia="Times New Roman" w:hAnsi="Verdana" w:cs="Times New Roman"/>
                <w:color w:val="000000"/>
                <w:sz w:val="22"/>
                <w:szCs w:val="22"/>
                <w:lang w:val="es-DO" w:eastAsia="es-DO"/>
              </w:rPr>
              <w:t xml:space="preserve"> Respuestas a los Oferentes</w:t>
            </w:r>
          </w:p>
        </w:tc>
        <w:tc>
          <w:tcPr>
            <w:tcW w:w="4339" w:type="dxa"/>
            <w:tcBorders>
              <w:top w:val="nil"/>
              <w:left w:val="nil"/>
              <w:bottom w:val="nil"/>
              <w:right w:val="single" w:sz="8" w:space="0" w:color="auto"/>
            </w:tcBorders>
            <w:shd w:val="clear" w:color="auto" w:fill="auto"/>
            <w:vAlign w:val="center"/>
            <w:hideMark/>
          </w:tcPr>
          <w:p w:rsidR="00C90861" w:rsidRPr="00A07584" w:rsidRDefault="008E40F6" w:rsidP="004B5D51">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w:t>
            </w:r>
            <w:r w:rsidR="004B5D51">
              <w:rPr>
                <w:rFonts w:ascii="Verdana" w:eastAsia="Times New Roman" w:hAnsi="Verdana" w:cs="Times New Roman"/>
                <w:b/>
                <w:bCs/>
                <w:color w:val="000000"/>
                <w:sz w:val="22"/>
                <w:szCs w:val="22"/>
                <w:lang w:eastAsia="es-DO"/>
              </w:rPr>
              <w:t>1</w:t>
            </w:r>
            <w:r w:rsidR="00C90861">
              <w:rPr>
                <w:rFonts w:ascii="Verdana" w:eastAsia="Times New Roman" w:hAnsi="Verdana" w:cs="Times New Roman"/>
                <w:b/>
                <w:bCs/>
                <w:color w:val="000000"/>
                <w:sz w:val="22"/>
                <w:szCs w:val="22"/>
                <w:lang w:eastAsia="es-DO"/>
              </w:rPr>
              <w:t xml:space="preserve"> y </w:t>
            </w:r>
            <w:r>
              <w:rPr>
                <w:rFonts w:ascii="Verdana" w:eastAsia="Times New Roman" w:hAnsi="Verdana" w:cs="Times New Roman"/>
                <w:b/>
                <w:bCs/>
                <w:color w:val="000000"/>
                <w:sz w:val="22"/>
                <w:szCs w:val="22"/>
                <w:lang w:eastAsia="es-DO"/>
              </w:rPr>
              <w:t>1</w:t>
            </w:r>
            <w:r w:rsidR="004B5D51">
              <w:rPr>
                <w:rFonts w:ascii="Verdana" w:eastAsia="Times New Roman" w:hAnsi="Verdana" w:cs="Times New Roman"/>
                <w:b/>
                <w:bCs/>
                <w:color w:val="000000"/>
                <w:sz w:val="22"/>
                <w:szCs w:val="22"/>
                <w:lang w:eastAsia="es-DO"/>
              </w:rPr>
              <w:t>2</w:t>
            </w:r>
            <w:r w:rsidR="00C90861">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Noviembre</w:t>
            </w:r>
            <w:r w:rsidR="00C90861">
              <w:rPr>
                <w:rFonts w:ascii="Verdana" w:eastAsia="Times New Roman" w:hAnsi="Verdana" w:cs="Times New Roman"/>
                <w:b/>
                <w:bCs/>
                <w:color w:val="000000"/>
                <w:sz w:val="22"/>
                <w:szCs w:val="22"/>
                <w:lang w:eastAsia="es-DO"/>
              </w:rPr>
              <w:t xml:space="preserve">  del 2015</w:t>
            </w:r>
          </w:p>
        </w:tc>
      </w:tr>
      <w:tr w:rsidR="00C90861" w:rsidRPr="00443783" w:rsidTr="009411EA">
        <w:trPr>
          <w:trHeight w:val="443"/>
        </w:trPr>
        <w:tc>
          <w:tcPr>
            <w:tcW w:w="5912" w:type="dxa"/>
            <w:tcBorders>
              <w:top w:val="nil"/>
              <w:left w:val="single" w:sz="8" w:space="0" w:color="auto"/>
              <w:bottom w:val="single" w:sz="8" w:space="0" w:color="auto"/>
              <w:right w:val="nil"/>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0861" w:rsidRPr="00443783" w:rsidRDefault="00C90861" w:rsidP="008E40F6">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w:t>
            </w:r>
            <w:r w:rsidR="00587C4A">
              <w:rPr>
                <w:rFonts w:ascii="Verdana" w:eastAsia="Times New Roman" w:hAnsi="Verdana" w:cs="Times New Roman"/>
                <w:b/>
                <w:bCs/>
                <w:color w:val="000000"/>
                <w:sz w:val="22"/>
                <w:szCs w:val="22"/>
                <w:lang w:eastAsia="es-DO"/>
              </w:rPr>
              <w:t>3</w:t>
            </w:r>
            <w:bookmarkStart w:id="1" w:name="_GoBack"/>
            <w:bookmarkEnd w:id="1"/>
            <w:r>
              <w:rPr>
                <w:rFonts w:ascii="Verdana" w:eastAsia="Times New Roman" w:hAnsi="Verdana" w:cs="Times New Roman"/>
                <w:b/>
                <w:bCs/>
                <w:color w:val="000000"/>
                <w:sz w:val="22"/>
                <w:szCs w:val="22"/>
                <w:lang w:eastAsia="es-DO"/>
              </w:rPr>
              <w:t xml:space="preserve"> de </w:t>
            </w:r>
            <w:r w:rsidR="008E40F6">
              <w:rPr>
                <w:rFonts w:ascii="Verdana" w:eastAsia="Times New Roman" w:hAnsi="Verdana" w:cs="Times New Roman"/>
                <w:b/>
                <w:bCs/>
                <w:color w:val="000000"/>
                <w:sz w:val="22"/>
                <w:szCs w:val="22"/>
                <w:lang w:eastAsia="es-DO"/>
              </w:rPr>
              <w:t>Noviembre</w:t>
            </w:r>
            <w:r w:rsidRPr="00443783">
              <w:rPr>
                <w:rFonts w:ascii="Verdana" w:eastAsia="Times New Roman" w:hAnsi="Verdana" w:cs="Times New Roman"/>
                <w:b/>
                <w:bCs/>
                <w:color w:val="000000"/>
                <w:sz w:val="22"/>
                <w:szCs w:val="22"/>
                <w:lang w:eastAsia="es-DO"/>
              </w:rPr>
              <w:t xml:space="preserve"> del 201</w:t>
            </w:r>
            <w:r>
              <w:rPr>
                <w:rFonts w:ascii="Verdana" w:eastAsia="Times New Roman" w:hAnsi="Verdana" w:cs="Times New Roman"/>
                <w:b/>
                <w:bCs/>
                <w:color w:val="000000"/>
                <w:sz w:val="22"/>
                <w:szCs w:val="22"/>
                <w:lang w:eastAsia="es-DO"/>
              </w:rPr>
              <w:t xml:space="preserve">5 Hasta </w:t>
            </w:r>
            <w:r>
              <w:rPr>
                <w:rFonts w:ascii="Verdana" w:eastAsia="Calibri" w:hAnsi="Verdana"/>
                <w:b/>
                <w:sz w:val="22"/>
                <w:szCs w:val="22"/>
              </w:rPr>
              <w:t>las 3:0</w:t>
            </w:r>
            <w:r w:rsidRPr="00443783">
              <w:rPr>
                <w:rFonts w:ascii="Verdana" w:eastAsia="Calibri" w:hAnsi="Verdana"/>
                <w:b/>
                <w:sz w:val="22"/>
                <w:szCs w:val="22"/>
              </w:rPr>
              <w:t>0 p.m.</w:t>
            </w:r>
          </w:p>
        </w:tc>
      </w:tr>
    </w:tbl>
    <w:p w:rsidR="00C90861" w:rsidRDefault="00C90861" w:rsidP="00C90861">
      <w:pPr>
        <w:spacing w:after="0" w:line="240" w:lineRule="auto"/>
        <w:jc w:val="both"/>
        <w:rPr>
          <w:rFonts w:ascii="Verdana" w:eastAsia="Calibri" w:hAnsi="Verdana"/>
          <w:sz w:val="22"/>
          <w:szCs w:val="22"/>
        </w:rPr>
      </w:pPr>
    </w:p>
    <w:p w:rsidR="00C90861" w:rsidRPr="00443783" w:rsidRDefault="00C90861" w:rsidP="00C90861">
      <w:pPr>
        <w:spacing w:after="0" w:line="240" w:lineRule="auto"/>
        <w:jc w:val="both"/>
        <w:rPr>
          <w:rFonts w:ascii="Verdana" w:eastAsia="Calibri" w:hAnsi="Verdana"/>
          <w:sz w:val="22"/>
          <w:szCs w:val="22"/>
        </w:rPr>
      </w:pPr>
    </w:p>
    <w:p w:rsidR="00C90861" w:rsidRPr="00443783" w:rsidRDefault="00C90861" w:rsidP="00C90861">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C90861" w:rsidRPr="00443783" w:rsidRDefault="00C90861" w:rsidP="00C90861">
      <w:pPr>
        <w:spacing w:after="0" w:line="240" w:lineRule="auto"/>
        <w:ind w:left="709" w:hanging="709"/>
        <w:contextualSpacing/>
        <w:jc w:val="both"/>
        <w:rPr>
          <w:rFonts w:ascii="Verdana" w:eastAsia="Calibri" w:hAnsi="Verdana"/>
          <w:sz w:val="22"/>
          <w:szCs w:val="22"/>
        </w:rPr>
      </w:pPr>
    </w:p>
    <w:p w:rsidR="00C90861" w:rsidRPr="00443783" w:rsidRDefault="00C90861" w:rsidP="00C90861">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8E40F6">
        <w:rPr>
          <w:rFonts w:ascii="Verdana" w:eastAsia="Times New Roman" w:hAnsi="Verdana" w:cs="Times New Roman"/>
          <w:b/>
          <w:bCs/>
          <w:color w:val="000000"/>
          <w:sz w:val="22"/>
          <w:szCs w:val="22"/>
          <w:lang w:eastAsia="es-DO"/>
        </w:rPr>
        <w:t>1</w:t>
      </w:r>
      <w:r>
        <w:rPr>
          <w:rFonts w:ascii="Verdana" w:eastAsia="Times New Roman" w:hAnsi="Verdana" w:cs="Times New Roman"/>
          <w:b/>
          <w:bCs/>
          <w:color w:val="000000"/>
          <w:sz w:val="22"/>
          <w:szCs w:val="22"/>
          <w:lang w:eastAsia="es-DO"/>
        </w:rPr>
        <w:t xml:space="preserve">7 de </w:t>
      </w:r>
      <w:r w:rsidR="008E40F6">
        <w:rPr>
          <w:rFonts w:ascii="Verdana" w:eastAsia="Times New Roman" w:hAnsi="Verdana" w:cs="Times New Roman"/>
          <w:b/>
          <w:bCs/>
          <w:color w:val="000000"/>
          <w:sz w:val="22"/>
          <w:szCs w:val="22"/>
          <w:lang w:eastAsia="es-DO"/>
        </w:rPr>
        <w:t>Noviembre</w:t>
      </w:r>
      <w:r>
        <w:rPr>
          <w:rFonts w:ascii="Verdana" w:eastAsia="Times New Roman" w:hAnsi="Verdana" w:cs="Times New Roman"/>
          <w:b/>
          <w:bCs/>
          <w:color w:val="000000"/>
          <w:sz w:val="22"/>
          <w:szCs w:val="22"/>
          <w:lang w:eastAsia="es-DO"/>
        </w:rPr>
        <w:t xml:space="preserve"> del 2015 </w:t>
      </w:r>
      <w:r>
        <w:rPr>
          <w:rFonts w:ascii="Verdana" w:eastAsia="Calibri" w:hAnsi="Verdana"/>
          <w:b/>
          <w:sz w:val="22"/>
          <w:szCs w:val="22"/>
        </w:rPr>
        <w:t>a las 10</w:t>
      </w:r>
      <w:r w:rsidRPr="00443783">
        <w:rPr>
          <w:rFonts w:ascii="Verdana" w:eastAsia="Calibri" w:hAnsi="Verdana"/>
          <w:b/>
          <w:sz w:val="22"/>
          <w:szCs w:val="22"/>
        </w:rPr>
        <w:t>:</w:t>
      </w:r>
      <w:r>
        <w:rPr>
          <w:rFonts w:ascii="Verdana" w:eastAsia="Calibri" w:hAnsi="Verdana"/>
          <w:b/>
          <w:sz w:val="22"/>
          <w:szCs w:val="22"/>
        </w:rPr>
        <w:t>00 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Default="00443783" w:rsidP="00443783">
      <w:pPr>
        <w:spacing w:after="0" w:line="240" w:lineRule="auto"/>
        <w:ind w:left="709" w:hanging="709"/>
        <w:jc w:val="both"/>
        <w:rPr>
          <w:rFonts w:ascii="Verdana" w:eastAsia="Calibri" w:hAnsi="Verdana"/>
          <w:sz w:val="22"/>
          <w:szCs w:val="22"/>
        </w:rPr>
      </w:pPr>
    </w:p>
    <w:p w:rsidR="00254BF5" w:rsidRPr="00443783" w:rsidRDefault="00254BF5"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rFonts w:ascii="Verdana" w:eastAsia="Calibri" w:hAnsi="Verdana"/>
          <w:b/>
          <w:sz w:val="28"/>
          <w:szCs w:val="28"/>
        </w:rPr>
      </w:pPr>
      <w:r w:rsidRPr="00443783">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443783" w:rsidRDefault="00443783" w:rsidP="00443783">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t>El incumplimiento del Contrato y/</w:t>
      </w:r>
      <w:proofErr w:type="spellStart"/>
      <w:r w:rsidRPr="00806F7A">
        <w:rPr>
          <w:sz w:val="23"/>
          <w:szCs w:val="23"/>
        </w:rPr>
        <w:t>o</w:t>
      </w:r>
      <w:proofErr w:type="spellEnd"/>
      <w:r w:rsidRPr="00806F7A">
        <w:rPr>
          <w:sz w:val="23"/>
          <w:szCs w:val="23"/>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C029F7">
      <w:headerReference w:type="default" r:id="rId11"/>
      <w:footerReference w:type="default" r:id="rId12"/>
      <w:footerReference w:type="first" r:id="rId13"/>
      <w:pgSz w:w="12240" w:h="15840"/>
      <w:pgMar w:top="449" w:right="1325"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14E" w:rsidRDefault="0017414E" w:rsidP="00EF0703">
      <w:pPr>
        <w:spacing w:after="0" w:line="240" w:lineRule="auto"/>
      </w:pPr>
      <w:r>
        <w:separator/>
      </w:r>
    </w:p>
  </w:endnote>
  <w:endnote w:type="continuationSeparator" w:id="0">
    <w:p w:rsidR="0017414E" w:rsidRDefault="0017414E"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587C4A">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426B3A">
    <w:pPr>
      <w:pStyle w:val="Piedepgina"/>
      <w:jc w:val="right"/>
    </w:pPr>
    <w:r>
      <w:t>1</w:t>
    </w:r>
  </w:p>
  <w:p w:rsidR="00027DBE" w:rsidRDefault="00027DB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14E" w:rsidRDefault="0017414E" w:rsidP="00EF0703">
      <w:pPr>
        <w:spacing w:after="0" w:line="240" w:lineRule="auto"/>
      </w:pPr>
      <w:r>
        <w:separator/>
      </w:r>
    </w:p>
  </w:footnote>
  <w:footnote w:type="continuationSeparator" w:id="0">
    <w:p w:rsidR="0017414E" w:rsidRDefault="0017414E"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625D75">
    <w:pPr>
      <w:pStyle w:val="Encabezado"/>
      <w:jc w:val="center"/>
    </w:pPr>
    <w:r w:rsidRPr="00757715">
      <w:rPr>
        <w:noProof/>
        <w:lang w:val="es-DO" w:eastAsia="es-DO"/>
      </w:rPr>
      <w:drawing>
        <wp:inline distT="0" distB="0" distL="0" distR="0" wp14:anchorId="767293D7" wp14:editId="249E878F">
          <wp:extent cx="1605516" cy="9569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15:restartNumberingAfterBreak="0">
    <w:nsid w:val="112311C0"/>
    <w:multiLevelType w:val="hybridMultilevel"/>
    <w:tmpl w:val="6AD25532"/>
    <w:lvl w:ilvl="0" w:tplc="24F638A4">
      <w:start w:val="1"/>
      <w:numFmt w:val="lowerLetter"/>
      <w:lvlText w:val="%1)"/>
      <w:lvlJc w:val="left"/>
      <w:pPr>
        <w:ind w:left="1068" w:hanging="360"/>
      </w:pPr>
    </w:lvl>
    <w:lvl w:ilvl="1" w:tplc="1C0A0019">
      <w:start w:val="1"/>
      <w:numFmt w:val="lowerLetter"/>
      <w:lvlText w:val="%2."/>
      <w:lvlJc w:val="left"/>
      <w:pPr>
        <w:ind w:left="1788" w:hanging="360"/>
      </w:pPr>
    </w:lvl>
    <w:lvl w:ilvl="2" w:tplc="1C0A001B">
      <w:start w:val="1"/>
      <w:numFmt w:val="lowerRoman"/>
      <w:lvlText w:val="%3."/>
      <w:lvlJc w:val="right"/>
      <w:pPr>
        <w:ind w:left="2508" w:hanging="180"/>
      </w:pPr>
    </w:lvl>
    <w:lvl w:ilvl="3" w:tplc="1C0A000F">
      <w:start w:val="1"/>
      <w:numFmt w:val="decimal"/>
      <w:lvlText w:val="%4."/>
      <w:lvlJc w:val="left"/>
      <w:pPr>
        <w:ind w:left="3228" w:hanging="360"/>
      </w:pPr>
    </w:lvl>
    <w:lvl w:ilvl="4" w:tplc="1C0A0019">
      <w:start w:val="1"/>
      <w:numFmt w:val="lowerLetter"/>
      <w:lvlText w:val="%5."/>
      <w:lvlJc w:val="left"/>
      <w:pPr>
        <w:ind w:left="3948" w:hanging="360"/>
      </w:pPr>
    </w:lvl>
    <w:lvl w:ilvl="5" w:tplc="1C0A001B">
      <w:start w:val="1"/>
      <w:numFmt w:val="lowerRoman"/>
      <w:lvlText w:val="%6."/>
      <w:lvlJc w:val="right"/>
      <w:pPr>
        <w:ind w:left="4668" w:hanging="180"/>
      </w:pPr>
    </w:lvl>
    <w:lvl w:ilvl="6" w:tplc="1C0A000F">
      <w:start w:val="1"/>
      <w:numFmt w:val="decimal"/>
      <w:lvlText w:val="%7."/>
      <w:lvlJc w:val="left"/>
      <w:pPr>
        <w:ind w:left="5388" w:hanging="360"/>
      </w:pPr>
    </w:lvl>
    <w:lvl w:ilvl="7" w:tplc="1C0A0019">
      <w:start w:val="1"/>
      <w:numFmt w:val="lowerLetter"/>
      <w:lvlText w:val="%8."/>
      <w:lvlJc w:val="left"/>
      <w:pPr>
        <w:ind w:left="6108" w:hanging="360"/>
      </w:pPr>
    </w:lvl>
    <w:lvl w:ilvl="8" w:tplc="1C0A001B">
      <w:start w:val="1"/>
      <w:numFmt w:val="lowerRoman"/>
      <w:lvlText w:val="%9."/>
      <w:lvlJc w:val="right"/>
      <w:pPr>
        <w:ind w:left="6828" w:hanging="180"/>
      </w:pPr>
    </w:lvl>
  </w:abstractNum>
  <w:abstractNum w:abstractNumId="2" w15:restartNumberingAfterBreak="0">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15:restartNumberingAfterBreak="0">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15:restartNumberingAfterBreak="0">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0" w15:restartNumberingAfterBreak="0">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3" w15:restartNumberingAfterBreak="0">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5" w15:restartNumberingAfterBreak="0">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2" w15:restartNumberingAfterBreak="0">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4" w15:restartNumberingAfterBreak="0">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15:restartNumberingAfterBreak="0">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15:restartNumberingAfterBreak="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0" w15:restartNumberingAfterBreak="0">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1" w15:restartNumberingAfterBreak="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8" w15:restartNumberingAfterBreak="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0" w15:restartNumberingAfterBreak="0">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2" w15:restartNumberingAfterBreak="0">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7"/>
  </w:num>
  <w:num w:numId="6">
    <w:abstractNumId w:val="33"/>
  </w:num>
  <w:num w:numId="7">
    <w:abstractNumId w:val="15"/>
  </w:num>
  <w:num w:numId="8">
    <w:abstractNumId w:val="21"/>
  </w:num>
  <w:num w:numId="9">
    <w:abstractNumId w:val="6"/>
  </w:num>
  <w:num w:numId="10">
    <w:abstractNumId w:val="34"/>
  </w:num>
  <w:num w:numId="11">
    <w:abstractNumId w:val="38"/>
  </w:num>
  <w:num w:numId="12">
    <w:abstractNumId w:val="42"/>
  </w:num>
  <w:num w:numId="13">
    <w:abstractNumId w:val="3"/>
  </w:num>
  <w:num w:numId="14">
    <w:abstractNumId w:val="13"/>
  </w:num>
  <w:num w:numId="15">
    <w:abstractNumId w:val="22"/>
  </w:num>
  <w:num w:numId="16">
    <w:abstractNumId w:val="18"/>
  </w:num>
  <w:num w:numId="17">
    <w:abstractNumId w:val="2"/>
  </w:num>
  <w:num w:numId="18">
    <w:abstractNumId w:val="43"/>
  </w:num>
  <w:num w:numId="19">
    <w:abstractNumId w:val="31"/>
  </w:num>
  <w:num w:numId="20">
    <w:abstractNumId w:val="26"/>
  </w:num>
  <w:num w:numId="21">
    <w:abstractNumId w:val="37"/>
  </w:num>
  <w:num w:numId="22">
    <w:abstractNumId w:val="0"/>
  </w:num>
  <w:num w:numId="23">
    <w:abstractNumId w:val="32"/>
  </w:num>
  <w:num w:numId="24">
    <w:abstractNumId w:val="29"/>
  </w:num>
  <w:num w:numId="25">
    <w:abstractNumId w:val="9"/>
  </w:num>
  <w:num w:numId="26">
    <w:abstractNumId w:val="5"/>
  </w:num>
  <w:num w:numId="27">
    <w:abstractNumId w:val="11"/>
  </w:num>
  <w:num w:numId="28">
    <w:abstractNumId w:val="28"/>
  </w:num>
  <w:num w:numId="29">
    <w:abstractNumId w:val="40"/>
  </w:num>
  <w:num w:numId="30">
    <w:abstractNumId w:val="41"/>
  </w:num>
  <w:num w:numId="31">
    <w:abstractNumId w:val="20"/>
  </w:num>
  <w:num w:numId="32">
    <w:abstractNumId w:val="25"/>
  </w:num>
  <w:num w:numId="33">
    <w:abstractNumId w:val="12"/>
  </w:num>
  <w:num w:numId="34">
    <w:abstractNumId w:val="10"/>
  </w:num>
  <w:num w:numId="35">
    <w:abstractNumId w:val="35"/>
  </w:num>
  <w:num w:numId="36">
    <w:abstractNumId w:val="7"/>
  </w:num>
  <w:num w:numId="37">
    <w:abstractNumId w:val="30"/>
  </w:num>
  <w:num w:numId="38">
    <w:abstractNumId w:val="23"/>
  </w:num>
  <w:num w:numId="39">
    <w:abstractNumId w:val="14"/>
  </w:num>
  <w:num w:numId="40">
    <w:abstractNumId w:val="17"/>
  </w:num>
  <w:num w:numId="41">
    <w:abstractNumId w:val="4"/>
  </w:num>
  <w:num w:numId="42">
    <w:abstractNumId w:val="8"/>
  </w:num>
  <w:num w:numId="43">
    <w:abstractNumId w:val="36"/>
  </w:num>
  <w:num w:numId="44">
    <w:abstractNumId w:val="16"/>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80BCE"/>
    <w:rsid w:val="00085F03"/>
    <w:rsid w:val="000865B6"/>
    <w:rsid w:val="00091847"/>
    <w:rsid w:val="000A0C03"/>
    <w:rsid w:val="000A2A51"/>
    <w:rsid w:val="000B3562"/>
    <w:rsid w:val="000B3773"/>
    <w:rsid w:val="000B6C6B"/>
    <w:rsid w:val="000B6C6D"/>
    <w:rsid w:val="000C0D55"/>
    <w:rsid w:val="000C414A"/>
    <w:rsid w:val="000D033E"/>
    <w:rsid w:val="000E4A2F"/>
    <w:rsid w:val="000F0D3A"/>
    <w:rsid w:val="000F5946"/>
    <w:rsid w:val="000F6B84"/>
    <w:rsid w:val="000F6C90"/>
    <w:rsid w:val="00103847"/>
    <w:rsid w:val="0011138E"/>
    <w:rsid w:val="0011641F"/>
    <w:rsid w:val="00143320"/>
    <w:rsid w:val="001566F6"/>
    <w:rsid w:val="00162AB7"/>
    <w:rsid w:val="001641BC"/>
    <w:rsid w:val="00165AE0"/>
    <w:rsid w:val="0017019C"/>
    <w:rsid w:val="00170642"/>
    <w:rsid w:val="00170B17"/>
    <w:rsid w:val="0017414E"/>
    <w:rsid w:val="00175EEB"/>
    <w:rsid w:val="00177307"/>
    <w:rsid w:val="00186EA0"/>
    <w:rsid w:val="00190373"/>
    <w:rsid w:val="001911E2"/>
    <w:rsid w:val="001966FA"/>
    <w:rsid w:val="001B60FA"/>
    <w:rsid w:val="001C4FF6"/>
    <w:rsid w:val="001D4BB3"/>
    <w:rsid w:val="001F04B2"/>
    <w:rsid w:val="001F5FA6"/>
    <w:rsid w:val="00210B61"/>
    <w:rsid w:val="002118D6"/>
    <w:rsid w:val="0021241C"/>
    <w:rsid w:val="002338CF"/>
    <w:rsid w:val="002348A8"/>
    <w:rsid w:val="0023509C"/>
    <w:rsid w:val="00235919"/>
    <w:rsid w:val="00254BF5"/>
    <w:rsid w:val="002640F9"/>
    <w:rsid w:val="00265188"/>
    <w:rsid w:val="00266FA6"/>
    <w:rsid w:val="00270F2B"/>
    <w:rsid w:val="00275083"/>
    <w:rsid w:val="002753A0"/>
    <w:rsid w:val="00281CBE"/>
    <w:rsid w:val="00285FDD"/>
    <w:rsid w:val="00292703"/>
    <w:rsid w:val="00294C94"/>
    <w:rsid w:val="00295920"/>
    <w:rsid w:val="002B03D2"/>
    <w:rsid w:val="002B04C5"/>
    <w:rsid w:val="002B3B4A"/>
    <w:rsid w:val="002B58DA"/>
    <w:rsid w:val="002C4A78"/>
    <w:rsid w:val="002C4E4E"/>
    <w:rsid w:val="002C623A"/>
    <w:rsid w:val="002C69DA"/>
    <w:rsid w:val="002D1AEB"/>
    <w:rsid w:val="002D2F1D"/>
    <w:rsid w:val="00305C3A"/>
    <w:rsid w:val="00317F84"/>
    <w:rsid w:val="00321D86"/>
    <w:rsid w:val="00324345"/>
    <w:rsid w:val="0032671E"/>
    <w:rsid w:val="00326DC3"/>
    <w:rsid w:val="00327E77"/>
    <w:rsid w:val="00332307"/>
    <w:rsid w:val="00335D2A"/>
    <w:rsid w:val="00351E89"/>
    <w:rsid w:val="00352947"/>
    <w:rsid w:val="00354B93"/>
    <w:rsid w:val="00355AAA"/>
    <w:rsid w:val="00355C0A"/>
    <w:rsid w:val="003560DF"/>
    <w:rsid w:val="00363B54"/>
    <w:rsid w:val="003861CB"/>
    <w:rsid w:val="00390C62"/>
    <w:rsid w:val="003930B6"/>
    <w:rsid w:val="003B0182"/>
    <w:rsid w:val="003B36B4"/>
    <w:rsid w:val="003B6902"/>
    <w:rsid w:val="003C026F"/>
    <w:rsid w:val="003E0CA4"/>
    <w:rsid w:val="003F0F6F"/>
    <w:rsid w:val="003F7F90"/>
    <w:rsid w:val="00400ED1"/>
    <w:rsid w:val="004175FD"/>
    <w:rsid w:val="0042529C"/>
    <w:rsid w:val="00426B3A"/>
    <w:rsid w:val="00426FE2"/>
    <w:rsid w:val="00431100"/>
    <w:rsid w:val="0043368F"/>
    <w:rsid w:val="00435666"/>
    <w:rsid w:val="00442C28"/>
    <w:rsid w:val="00443783"/>
    <w:rsid w:val="00451C51"/>
    <w:rsid w:val="00461492"/>
    <w:rsid w:val="0046384C"/>
    <w:rsid w:val="00470351"/>
    <w:rsid w:val="00487BA3"/>
    <w:rsid w:val="00495152"/>
    <w:rsid w:val="00496AEB"/>
    <w:rsid w:val="004974AE"/>
    <w:rsid w:val="004A0B61"/>
    <w:rsid w:val="004B4446"/>
    <w:rsid w:val="004B4B41"/>
    <w:rsid w:val="004B5039"/>
    <w:rsid w:val="004B5D51"/>
    <w:rsid w:val="004B7EE7"/>
    <w:rsid w:val="004C2707"/>
    <w:rsid w:val="004C607C"/>
    <w:rsid w:val="004C7814"/>
    <w:rsid w:val="004D255C"/>
    <w:rsid w:val="004E6B89"/>
    <w:rsid w:val="004F28CC"/>
    <w:rsid w:val="004F29EF"/>
    <w:rsid w:val="004F2F83"/>
    <w:rsid w:val="004F5344"/>
    <w:rsid w:val="00504518"/>
    <w:rsid w:val="00513A11"/>
    <w:rsid w:val="00520313"/>
    <w:rsid w:val="00521633"/>
    <w:rsid w:val="00525754"/>
    <w:rsid w:val="00540809"/>
    <w:rsid w:val="005434B1"/>
    <w:rsid w:val="005569CD"/>
    <w:rsid w:val="00572D84"/>
    <w:rsid w:val="0057442E"/>
    <w:rsid w:val="005759DE"/>
    <w:rsid w:val="00587C4A"/>
    <w:rsid w:val="00593784"/>
    <w:rsid w:val="005952BD"/>
    <w:rsid w:val="005A6D3A"/>
    <w:rsid w:val="005B0E50"/>
    <w:rsid w:val="005B2EA2"/>
    <w:rsid w:val="005B342E"/>
    <w:rsid w:val="005B526C"/>
    <w:rsid w:val="005B6F93"/>
    <w:rsid w:val="005C1558"/>
    <w:rsid w:val="005D09F4"/>
    <w:rsid w:val="005D2702"/>
    <w:rsid w:val="005D47AC"/>
    <w:rsid w:val="005D6238"/>
    <w:rsid w:val="005D703B"/>
    <w:rsid w:val="005E1F12"/>
    <w:rsid w:val="005F0CA9"/>
    <w:rsid w:val="005F2F41"/>
    <w:rsid w:val="00600E2F"/>
    <w:rsid w:val="00613DF3"/>
    <w:rsid w:val="006151CB"/>
    <w:rsid w:val="006235D9"/>
    <w:rsid w:val="00625D75"/>
    <w:rsid w:val="006333AA"/>
    <w:rsid w:val="00635A12"/>
    <w:rsid w:val="00641053"/>
    <w:rsid w:val="0065532F"/>
    <w:rsid w:val="0065759E"/>
    <w:rsid w:val="0066567A"/>
    <w:rsid w:val="006704E7"/>
    <w:rsid w:val="006734F6"/>
    <w:rsid w:val="0069721F"/>
    <w:rsid w:val="006A2D4F"/>
    <w:rsid w:val="006A66D8"/>
    <w:rsid w:val="006A7463"/>
    <w:rsid w:val="006B1315"/>
    <w:rsid w:val="006C0CCF"/>
    <w:rsid w:val="006C3539"/>
    <w:rsid w:val="006C3782"/>
    <w:rsid w:val="006D2F37"/>
    <w:rsid w:val="006E17E8"/>
    <w:rsid w:val="006E4E8A"/>
    <w:rsid w:val="006E6322"/>
    <w:rsid w:val="006F0495"/>
    <w:rsid w:val="006F6F37"/>
    <w:rsid w:val="007030C3"/>
    <w:rsid w:val="007069C6"/>
    <w:rsid w:val="00710B64"/>
    <w:rsid w:val="0071137F"/>
    <w:rsid w:val="007137DC"/>
    <w:rsid w:val="0071616F"/>
    <w:rsid w:val="007221B9"/>
    <w:rsid w:val="007221F2"/>
    <w:rsid w:val="00732429"/>
    <w:rsid w:val="00734106"/>
    <w:rsid w:val="00741DA0"/>
    <w:rsid w:val="00747483"/>
    <w:rsid w:val="00757715"/>
    <w:rsid w:val="00763D00"/>
    <w:rsid w:val="00765AA5"/>
    <w:rsid w:val="007714F4"/>
    <w:rsid w:val="00785D7F"/>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797"/>
    <w:rsid w:val="00823C56"/>
    <w:rsid w:val="00826B2E"/>
    <w:rsid w:val="008307DA"/>
    <w:rsid w:val="008320F0"/>
    <w:rsid w:val="0083400D"/>
    <w:rsid w:val="008506F0"/>
    <w:rsid w:val="00855E27"/>
    <w:rsid w:val="008607F8"/>
    <w:rsid w:val="0086431E"/>
    <w:rsid w:val="00870E98"/>
    <w:rsid w:val="0088202E"/>
    <w:rsid w:val="008824A9"/>
    <w:rsid w:val="0088414A"/>
    <w:rsid w:val="008A7F60"/>
    <w:rsid w:val="008B3543"/>
    <w:rsid w:val="008C4E7B"/>
    <w:rsid w:val="008C5A34"/>
    <w:rsid w:val="008D1572"/>
    <w:rsid w:val="008E2E70"/>
    <w:rsid w:val="008E40F6"/>
    <w:rsid w:val="008E60CC"/>
    <w:rsid w:val="008E6D5B"/>
    <w:rsid w:val="0090431A"/>
    <w:rsid w:val="00916F57"/>
    <w:rsid w:val="009306BD"/>
    <w:rsid w:val="009326D3"/>
    <w:rsid w:val="00936749"/>
    <w:rsid w:val="00941BE3"/>
    <w:rsid w:val="00941FA1"/>
    <w:rsid w:val="00942CE3"/>
    <w:rsid w:val="0095537C"/>
    <w:rsid w:val="00962566"/>
    <w:rsid w:val="00966A7C"/>
    <w:rsid w:val="009719F7"/>
    <w:rsid w:val="00972F6A"/>
    <w:rsid w:val="009843DD"/>
    <w:rsid w:val="00986A16"/>
    <w:rsid w:val="00987836"/>
    <w:rsid w:val="00994CB1"/>
    <w:rsid w:val="00997B5C"/>
    <w:rsid w:val="009A001A"/>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65AF5"/>
    <w:rsid w:val="00A73011"/>
    <w:rsid w:val="00A734BB"/>
    <w:rsid w:val="00A9494D"/>
    <w:rsid w:val="00AA004B"/>
    <w:rsid w:val="00AB094E"/>
    <w:rsid w:val="00AB1273"/>
    <w:rsid w:val="00AB2456"/>
    <w:rsid w:val="00AB5CBE"/>
    <w:rsid w:val="00AE0329"/>
    <w:rsid w:val="00AE4EF1"/>
    <w:rsid w:val="00AF2CA7"/>
    <w:rsid w:val="00B01C41"/>
    <w:rsid w:val="00B12FE1"/>
    <w:rsid w:val="00B203A5"/>
    <w:rsid w:val="00B252D6"/>
    <w:rsid w:val="00B27102"/>
    <w:rsid w:val="00B41AB6"/>
    <w:rsid w:val="00B50778"/>
    <w:rsid w:val="00B5356C"/>
    <w:rsid w:val="00B57A47"/>
    <w:rsid w:val="00B84A7B"/>
    <w:rsid w:val="00B9572B"/>
    <w:rsid w:val="00B96A14"/>
    <w:rsid w:val="00BA5742"/>
    <w:rsid w:val="00BB0141"/>
    <w:rsid w:val="00BB5FDA"/>
    <w:rsid w:val="00BC55B3"/>
    <w:rsid w:val="00BC6044"/>
    <w:rsid w:val="00BC7006"/>
    <w:rsid w:val="00BD7954"/>
    <w:rsid w:val="00BE1E43"/>
    <w:rsid w:val="00BE3BEA"/>
    <w:rsid w:val="00C029F7"/>
    <w:rsid w:val="00C051E8"/>
    <w:rsid w:val="00C07B75"/>
    <w:rsid w:val="00C1078B"/>
    <w:rsid w:val="00C1230A"/>
    <w:rsid w:val="00C141B5"/>
    <w:rsid w:val="00C15887"/>
    <w:rsid w:val="00C210E9"/>
    <w:rsid w:val="00C21201"/>
    <w:rsid w:val="00C23603"/>
    <w:rsid w:val="00C3295D"/>
    <w:rsid w:val="00C37B6C"/>
    <w:rsid w:val="00C52B31"/>
    <w:rsid w:val="00C52E11"/>
    <w:rsid w:val="00C533D7"/>
    <w:rsid w:val="00C538EA"/>
    <w:rsid w:val="00C57F33"/>
    <w:rsid w:val="00C73466"/>
    <w:rsid w:val="00C7515F"/>
    <w:rsid w:val="00C772F0"/>
    <w:rsid w:val="00C90861"/>
    <w:rsid w:val="00C9178F"/>
    <w:rsid w:val="00CA4DC0"/>
    <w:rsid w:val="00CB411B"/>
    <w:rsid w:val="00CC4468"/>
    <w:rsid w:val="00CC60C8"/>
    <w:rsid w:val="00CE3725"/>
    <w:rsid w:val="00CE57E2"/>
    <w:rsid w:val="00CE612F"/>
    <w:rsid w:val="00CF21A1"/>
    <w:rsid w:val="00CF6A03"/>
    <w:rsid w:val="00D14167"/>
    <w:rsid w:val="00D16222"/>
    <w:rsid w:val="00D34EFF"/>
    <w:rsid w:val="00D3742F"/>
    <w:rsid w:val="00D46ACB"/>
    <w:rsid w:val="00D47D63"/>
    <w:rsid w:val="00D57D5E"/>
    <w:rsid w:val="00D62CFE"/>
    <w:rsid w:val="00D708AA"/>
    <w:rsid w:val="00D7218C"/>
    <w:rsid w:val="00D77AB6"/>
    <w:rsid w:val="00D844DC"/>
    <w:rsid w:val="00D92758"/>
    <w:rsid w:val="00DB4D78"/>
    <w:rsid w:val="00DD227C"/>
    <w:rsid w:val="00DD266B"/>
    <w:rsid w:val="00DE4012"/>
    <w:rsid w:val="00DE489A"/>
    <w:rsid w:val="00DF530F"/>
    <w:rsid w:val="00E0118B"/>
    <w:rsid w:val="00E06D7F"/>
    <w:rsid w:val="00E13328"/>
    <w:rsid w:val="00E24EC6"/>
    <w:rsid w:val="00E2783D"/>
    <w:rsid w:val="00E37701"/>
    <w:rsid w:val="00E47A02"/>
    <w:rsid w:val="00E52FAA"/>
    <w:rsid w:val="00E539DE"/>
    <w:rsid w:val="00E5658C"/>
    <w:rsid w:val="00E56D0E"/>
    <w:rsid w:val="00E6179B"/>
    <w:rsid w:val="00E672D8"/>
    <w:rsid w:val="00E7190E"/>
    <w:rsid w:val="00E7649B"/>
    <w:rsid w:val="00E76DA5"/>
    <w:rsid w:val="00E8149D"/>
    <w:rsid w:val="00E87DF2"/>
    <w:rsid w:val="00E97286"/>
    <w:rsid w:val="00E972AF"/>
    <w:rsid w:val="00E979BA"/>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61A32"/>
    <w:rsid w:val="00F652F3"/>
    <w:rsid w:val="00F7178C"/>
    <w:rsid w:val="00F753B6"/>
    <w:rsid w:val="00F85A6A"/>
    <w:rsid w:val="00F95BAF"/>
    <w:rsid w:val="00FA65EB"/>
    <w:rsid w:val="00FA750F"/>
    <w:rsid w:val="00FB04F7"/>
    <w:rsid w:val="00FC1310"/>
    <w:rsid w:val="00FC3D1C"/>
    <w:rsid w:val="00FD282D"/>
    <w:rsid w:val="00FD3833"/>
    <w:rsid w:val="00FE66EA"/>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C5233-D0B3-4FD2-B893-2F5C0307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17696462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63363362">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19126258">
      <w:bodyDiv w:val="1"/>
      <w:marLeft w:val="0"/>
      <w:marRight w:val="0"/>
      <w:marTop w:val="0"/>
      <w:marBottom w:val="0"/>
      <w:divBdr>
        <w:top w:val="none" w:sz="0" w:space="0" w:color="auto"/>
        <w:left w:val="none" w:sz="0" w:space="0" w:color="auto"/>
        <w:bottom w:val="none" w:sz="0" w:space="0" w:color="auto"/>
        <w:right w:val="none" w:sz="0" w:space="0" w:color="auto"/>
      </w:divBdr>
    </w:div>
    <w:div w:id="1542594993">
      <w:bodyDiv w:val="1"/>
      <w:marLeft w:val="0"/>
      <w:marRight w:val="0"/>
      <w:marTop w:val="0"/>
      <w:marBottom w:val="0"/>
      <w:divBdr>
        <w:top w:val="none" w:sz="0" w:space="0" w:color="auto"/>
        <w:left w:val="none" w:sz="0" w:space="0" w:color="auto"/>
        <w:bottom w:val="none" w:sz="0" w:space="0" w:color="auto"/>
        <w:right w:val="none" w:sz="0" w:space="0" w:color="auto"/>
      </w:divBdr>
    </w:div>
    <w:div w:id="1628466677">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52578704">
      <w:bodyDiv w:val="1"/>
      <w:marLeft w:val="0"/>
      <w:marRight w:val="0"/>
      <w:marTop w:val="0"/>
      <w:marBottom w:val="0"/>
      <w:divBdr>
        <w:top w:val="none" w:sz="0" w:space="0" w:color="auto"/>
        <w:left w:val="none" w:sz="0" w:space="0" w:color="auto"/>
        <w:bottom w:val="none" w:sz="0" w:space="0" w:color="auto"/>
        <w:right w:val="none" w:sz="0" w:space="0" w:color="auto"/>
      </w:divBdr>
    </w:div>
    <w:div w:id="1821462235">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19300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vc@mopc.gob.do" TargetMode="Externa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215D93"/>
    <w:rsid w:val="00216D29"/>
    <w:rsid w:val="0027717A"/>
    <w:rsid w:val="002B1F68"/>
    <w:rsid w:val="002C7BAE"/>
    <w:rsid w:val="00332FC2"/>
    <w:rsid w:val="00365FC7"/>
    <w:rsid w:val="0037607E"/>
    <w:rsid w:val="003864CC"/>
    <w:rsid w:val="003B0823"/>
    <w:rsid w:val="003D1DA7"/>
    <w:rsid w:val="00420E8C"/>
    <w:rsid w:val="004A7A0D"/>
    <w:rsid w:val="004B5A75"/>
    <w:rsid w:val="004D599D"/>
    <w:rsid w:val="005311C4"/>
    <w:rsid w:val="00532186"/>
    <w:rsid w:val="005443AC"/>
    <w:rsid w:val="00544FB2"/>
    <w:rsid w:val="00561706"/>
    <w:rsid w:val="005B0267"/>
    <w:rsid w:val="005B4041"/>
    <w:rsid w:val="006812E6"/>
    <w:rsid w:val="006E0116"/>
    <w:rsid w:val="006E79C1"/>
    <w:rsid w:val="007B6E4C"/>
    <w:rsid w:val="007F4341"/>
    <w:rsid w:val="00837D55"/>
    <w:rsid w:val="00905A3C"/>
    <w:rsid w:val="009237AE"/>
    <w:rsid w:val="00931A98"/>
    <w:rsid w:val="00931C6B"/>
    <w:rsid w:val="0095180B"/>
    <w:rsid w:val="0097050B"/>
    <w:rsid w:val="009C2412"/>
    <w:rsid w:val="00A179F1"/>
    <w:rsid w:val="00A6044B"/>
    <w:rsid w:val="00A64192"/>
    <w:rsid w:val="00AA5DDC"/>
    <w:rsid w:val="00AB357B"/>
    <w:rsid w:val="00AD599A"/>
    <w:rsid w:val="00B12817"/>
    <w:rsid w:val="00B13439"/>
    <w:rsid w:val="00B47065"/>
    <w:rsid w:val="00B76F22"/>
    <w:rsid w:val="00B829F3"/>
    <w:rsid w:val="00C119AA"/>
    <w:rsid w:val="00C307AA"/>
    <w:rsid w:val="00CC4026"/>
    <w:rsid w:val="00CC5184"/>
    <w:rsid w:val="00CD7659"/>
    <w:rsid w:val="00CF161F"/>
    <w:rsid w:val="00D4105D"/>
    <w:rsid w:val="00D7186B"/>
    <w:rsid w:val="00DA0F57"/>
    <w:rsid w:val="00DD4362"/>
    <w:rsid w:val="00DF730E"/>
    <w:rsid w:val="00E916EE"/>
    <w:rsid w:val="00EB0051"/>
    <w:rsid w:val="00F572FA"/>
    <w:rsid w:val="00F6793B"/>
    <w:rsid w:val="00FA1AE7"/>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C10D-D611-4D2B-AC81-F330F6E8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1392</Words>
  <Characters>7656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Laia Verónica Rojas Alfau</dc:creator>
  <cp:lastModifiedBy>Erys Sandra Terrero</cp:lastModifiedBy>
  <cp:revision>7</cp:revision>
  <cp:lastPrinted>2015-06-23T16:37:00Z</cp:lastPrinted>
  <dcterms:created xsi:type="dcterms:W3CDTF">2015-11-04T15:42:00Z</dcterms:created>
  <dcterms:modified xsi:type="dcterms:W3CDTF">2015-11-05T17:13:00Z</dcterms:modified>
</cp:coreProperties>
</file>