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bookmarkStart w:id="0" w:name="_GoBack"/>
      <w:bookmarkEnd w:id="0"/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Desarrollo Agroforestal”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537049" w:rsidRPr="00650198" w:rsidRDefault="004D19EA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Cs w:val="20"/>
          <w:lang w:eastAsia="es-ES"/>
        </w:rPr>
      </w:pPr>
      <w:r w:rsidRPr="00650198">
        <w:rPr>
          <w:rFonts w:ascii="Times New Roman" w:eastAsia="Times New Roman" w:hAnsi="Times New Roman" w:cs="Times New Roman"/>
          <w:bCs/>
          <w:szCs w:val="20"/>
          <w:lang w:eastAsia="es-ES"/>
        </w:rPr>
        <w:t>“</w:t>
      </w:r>
      <w:r w:rsidR="00543D1B" w:rsidRPr="00543D1B">
        <w:rPr>
          <w:rFonts w:ascii="Times New Roman" w:eastAsia="Times New Roman" w:hAnsi="Times New Roman" w:cs="Times New Roman"/>
          <w:bCs/>
          <w:szCs w:val="20"/>
          <w:lang w:eastAsia="es-ES"/>
        </w:rPr>
        <w:t>REPARACIÓN Y CONSTRUCCIÓN DE DOS (02) NIVELES AL EDIFICIO QUE ALOJA AL INSTITUTO DOMINICANO DE CARDIOLOGÍA (IDC), UBICADO EN EL SECTOR LOS RÍOS, SANTO DOMINGO, DISTRITO NACIONAL</w:t>
      </w:r>
      <w:r w:rsidR="00C530A6" w:rsidRPr="00650198">
        <w:rPr>
          <w:rFonts w:ascii="Times New Roman" w:eastAsia="Times New Roman" w:hAnsi="Times New Roman" w:cs="Times New Roman"/>
          <w:bCs/>
          <w:szCs w:val="20"/>
          <w:lang w:eastAsia="es-ES"/>
        </w:rPr>
        <w:t>”</w:t>
      </w:r>
    </w:p>
    <w:p w:rsidR="00537049" w:rsidRPr="00AA1253" w:rsidRDefault="00C530A6" w:rsidP="00C530A6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Cs w:val="20"/>
          <w:lang w:eastAsia="es-ES"/>
        </w:rPr>
      </w:pPr>
      <w:r w:rsidRPr="00AA1253">
        <w:rPr>
          <w:rFonts w:ascii="Times New Roman" w:eastAsia="Times New Roman" w:hAnsi="Times New Roman" w:cs="Times New Roman"/>
          <w:b/>
          <w:bCs/>
          <w:szCs w:val="20"/>
          <w:lang w:eastAsia="es-ES"/>
        </w:rPr>
        <w:t>MOPC-CCC-LPN-00</w:t>
      </w:r>
      <w:r w:rsidR="00543D1B">
        <w:rPr>
          <w:rFonts w:ascii="Times New Roman" w:eastAsia="Times New Roman" w:hAnsi="Times New Roman" w:cs="Times New Roman"/>
          <w:b/>
          <w:bCs/>
          <w:szCs w:val="20"/>
          <w:lang w:eastAsia="es-ES"/>
        </w:rPr>
        <w:t>2</w:t>
      </w:r>
      <w:r w:rsidRPr="00AA1253">
        <w:rPr>
          <w:rFonts w:ascii="Times New Roman" w:eastAsia="Times New Roman" w:hAnsi="Times New Roman" w:cs="Times New Roman"/>
          <w:b/>
          <w:bCs/>
          <w:szCs w:val="20"/>
          <w:lang w:eastAsia="es-ES"/>
        </w:rPr>
        <w:t>-2017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6927FDA" wp14:editId="5D3FA09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9D0C5F" id="54 Grupo" o:spid="_x0000_s1026" style="position:absolute;margin-left:-.8pt;margin-top:1.3pt;width:12pt;height:24pt;z-index:251662336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54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Mediante la presente declaramos nuestro interés de participar en la Licitación Públic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a de referencia MOPC-CCC-LPN-00</w:t>
            </w:r>
            <w:r w:rsidR="00543D1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-2017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O depositarlo físicamente en las oficinas del Departamento de Concursos y Sorteos del MOPC.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A2E" w:rsidRDefault="001D1A2E" w:rsidP="00543D1B">
      <w:pPr>
        <w:spacing w:after="0" w:line="240" w:lineRule="auto"/>
      </w:pPr>
      <w:r>
        <w:separator/>
      </w:r>
    </w:p>
  </w:endnote>
  <w:endnote w:type="continuationSeparator" w:id="0">
    <w:p w:rsidR="001D1A2E" w:rsidRDefault="001D1A2E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A2E" w:rsidRDefault="001D1A2E" w:rsidP="00543D1B">
      <w:pPr>
        <w:spacing w:after="0" w:line="240" w:lineRule="auto"/>
      </w:pPr>
      <w:r>
        <w:separator/>
      </w:r>
    </w:p>
  </w:footnote>
  <w:footnote w:type="continuationSeparator" w:id="0">
    <w:p w:rsidR="001D1A2E" w:rsidRDefault="001D1A2E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1395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56204810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1D1A2E"/>
    <w:rsid w:val="002B223C"/>
    <w:rsid w:val="00305D22"/>
    <w:rsid w:val="004328A1"/>
    <w:rsid w:val="004D19EA"/>
    <w:rsid w:val="00537049"/>
    <w:rsid w:val="00543D1B"/>
    <w:rsid w:val="00650198"/>
    <w:rsid w:val="00761F56"/>
    <w:rsid w:val="0096673C"/>
    <w:rsid w:val="00971D53"/>
    <w:rsid w:val="00A535C9"/>
    <w:rsid w:val="00AA1253"/>
    <w:rsid w:val="00C5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Ronny A. Javier kelly</cp:lastModifiedBy>
  <cp:revision>2</cp:revision>
  <dcterms:created xsi:type="dcterms:W3CDTF">2017-07-20T13:29:00Z</dcterms:created>
  <dcterms:modified xsi:type="dcterms:W3CDTF">2017-07-20T13:29:00Z</dcterms:modified>
</cp:coreProperties>
</file>